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323" w:rsidRPr="00A75579" w:rsidRDefault="004340A5" w:rsidP="00A75579">
      <w:pPr>
        <w:rPr>
          <w:rFonts w:asciiTheme="minorHAnsi" w:hAnsiTheme="minorHAnsi" w:cstheme="minorHAnsi"/>
        </w:rPr>
      </w:pPr>
      <w:bookmarkStart w:id="0" w:name="_GoBack"/>
      <w:r>
        <w:rPr>
          <w:rFonts w:asciiTheme="minorHAnsi" w:hAnsiTheme="minorHAnsi" w:cstheme="minorHAnsi"/>
          <w:noProof/>
          <w:sz w:val="20"/>
        </w:rPr>
        <w:drawing>
          <wp:anchor distT="0" distB="0" distL="114300" distR="114300" simplePos="0" relativeHeight="251659264" behindDoc="1" locked="0" layoutInCell="1" allowOverlap="1" wp14:anchorId="517CBD61" wp14:editId="397A0662">
            <wp:simplePos x="0" y="0"/>
            <wp:positionH relativeFrom="column">
              <wp:posOffset>2933700</wp:posOffset>
            </wp:positionH>
            <wp:positionV relativeFrom="paragraph">
              <wp:posOffset>-123825</wp:posOffset>
            </wp:positionV>
            <wp:extent cx="600075" cy="606425"/>
            <wp:effectExtent l="0" t="0" r="9525" b="3175"/>
            <wp:wrapThrough wrapText="bothSides">
              <wp:wrapPolygon edited="0">
                <wp:start x="0" y="0"/>
                <wp:lineTo x="0" y="21035"/>
                <wp:lineTo x="21257" y="21035"/>
                <wp:lineTo x="2125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0075" cy="606425"/>
                    </a:xfrm>
                    <a:prstGeom prst="rect">
                      <a:avLst/>
                    </a:prstGeom>
                  </pic:spPr>
                </pic:pic>
              </a:graphicData>
            </a:graphic>
            <wp14:sizeRelH relativeFrom="page">
              <wp14:pctWidth>0</wp14:pctWidth>
            </wp14:sizeRelH>
            <wp14:sizeRelV relativeFrom="page">
              <wp14:pctHeight>0</wp14:pctHeight>
            </wp14:sizeRelV>
          </wp:anchor>
        </w:drawing>
      </w:r>
      <w:bookmarkEnd w:id="0"/>
    </w:p>
    <w:p w:rsidR="00AB7323" w:rsidRPr="00A75579" w:rsidRDefault="00AB7323" w:rsidP="00A75579">
      <w:pPr>
        <w:rPr>
          <w:rFonts w:asciiTheme="minorHAnsi" w:hAnsiTheme="minorHAnsi" w:cstheme="minorHAnsi"/>
        </w:rPr>
      </w:pPr>
    </w:p>
    <w:p w:rsidR="00AB7323" w:rsidRPr="00A75579" w:rsidRDefault="00AB7323" w:rsidP="00A75579">
      <w:pPr>
        <w:rPr>
          <w:rFonts w:asciiTheme="minorHAnsi" w:hAnsiTheme="minorHAnsi" w:cstheme="minorHAnsi"/>
        </w:rPr>
      </w:pPr>
    </w:p>
    <w:p w:rsidR="00EE6D85" w:rsidRPr="00A75579" w:rsidRDefault="00EB1A63" w:rsidP="00A75579">
      <w:pPr>
        <w:jc w:val="center"/>
        <w:rPr>
          <w:rFonts w:asciiTheme="minorHAnsi" w:hAnsiTheme="minorHAnsi" w:cstheme="minorHAnsi"/>
          <w:b/>
          <w:sz w:val="36"/>
        </w:rPr>
      </w:pPr>
      <w:r w:rsidRPr="00A75579">
        <w:rPr>
          <w:rFonts w:asciiTheme="minorHAnsi" w:hAnsiTheme="minorHAnsi" w:cstheme="minorHAnsi"/>
          <w:b/>
          <w:sz w:val="36"/>
        </w:rPr>
        <w:t>THE S D VIDYA SCHOOL</w:t>
      </w:r>
    </w:p>
    <w:p w:rsidR="00EE6D85" w:rsidRPr="00A75579" w:rsidRDefault="00EB1A63" w:rsidP="00A75579">
      <w:pPr>
        <w:jc w:val="center"/>
        <w:rPr>
          <w:rFonts w:asciiTheme="minorHAnsi" w:hAnsiTheme="minorHAnsi" w:cstheme="minorHAnsi"/>
          <w:b/>
          <w:sz w:val="28"/>
        </w:rPr>
      </w:pPr>
      <w:r w:rsidRPr="00A75579">
        <w:rPr>
          <w:rFonts w:asciiTheme="minorHAnsi" w:hAnsiTheme="minorHAnsi" w:cstheme="minorHAnsi"/>
          <w:b/>
          <w:sz w:val="28"/>
        </w:rPr>
        <w:t>COMMITTEE ON PREVENTION SEXUAL HARASSMENT OF WOMEN AT WORKPLACE</w:t>
      </w:r>
    </w:p>
    <w:p w:rsidR="00EE6D85" w:rsidRPr="00A75579" w:rsidRDefault="00EB1A63" w:rsidP="00A75579">
      <w:pPr>
        <w:jc w:val="center"/>
        <w:rPr>
          <w:rFonts w:asciiTheme="minorHAnsi" w:hAnsiTheme="minorHAnsi" w:cstheme="minorHAnsi"/>
          <w:b/>
          <w:sz w:val="28"/>
        </w:rPr>
      </w:pPr>
      <w:r w:rsidRPr="00A75579">
        <w:rPr>
          <w:rFonts w:asciiTheme="minorHAnsi" w:hAnsiTheme="minorHAnsi" w:cstheme="minorHAnsi"/>
          <w:b/>
          <w:sz w:val="28"/>
        </w:rPr>
        <w:t>(PREVENTION, PROHIBITION &amp; REDRESSAL)</w:t>
      </w:r>
    </w:p>
    <w:p w:rsidR="00EE6D85" w:rsidRPr="00A75579" w:rsidRDefault="00EE6D85" w:rsidP="00A75579">
      <w:pPr>
        <w:rPr>
          <w:rFonts w:asciiTheme="minorHAnsi" w:hAnsiTheme="minorHAnsi" w:cstheme="minorHAnsi"/>
        </w:rPr>
      </w:pPr>
    </w:p>
    <w:p w:rsidR="00EE6D85" w:rsidRPr="00A75579" w:rsidRDefault="00EB1A63" w:rsidP="00A75579">
      <w:pPr>
        <w:rPr>
          <w:rFonts w:asciiTheme="minorHAnsi" w:hAnsiTheme="minorHAnsi" w:cstheme="minorHAnsi"/>
          <w:b/>
        </w:rPr>
      </w:pPr>
      <w:r w:rsidRPr="00A75579">
        <w:rPr>
          <w:rFonts w:asciiTheme="minorHAnsi" w:hAnsiTheme="minorHAnsi" w:cstheme="minorHAnsi"/>
          <w:b/>
        </w:rPr>
        <w:t>COMMITTEE AGAINST SEXUAL HARASSMENT</w:t>
      </w:r>
    </w:p>
    <w:p w:rsidR="00EE6D85" w:rsidRPr="00A75579" w:rsidRDefault="00EB1A63" w:rsidP="00A75579">
      <w:pPr>
        <w:spacing w:line="360" w:lineRule="auto"/>
        <w:jc w:val="both"/>
        <w:rPr>
          <w:rFonts w:asciiTheme="minorHAnsi" w:hAnsiTheme="minorHAnsi" w:cstheme="minorHAnsi"/>
          <w:sz w:val="24"/>
        </w:rPr>
      </w:pPr>
      <w:r w:rsidRPr="00A75579">
        <w:rPr>
          <w:rFonts w:asciiTheme="minorHAnsi" w:hAnsiTheme="minorHAnsi" w:cstheme="minorHAnsi"/>
          <w:sz w:val="24"/>
        </w:rPr>
        <w:t xml:space="preserve">With regard to the Supreme Court </w:t>
      </w:r>
      <w:r w:rsidR="00C257FC" w:rsidRPr="00A75579">
        <w:rPr>
          <w:rFonts w:asciiTheme="minorHAnsi" w:hAnsiTheme="minorHAnsi" w:cstheme="minorHAnsi"/>
          <w:sz w:val="24"/>
        </w:rPr>
        <w:t>Judg</w:t>
      </w:r>
      <w:r w:rsidR="00C257FC">
        <w:rPr>
          <w:rFonts w:asciiTheme="minorHAnsi" w:hAnsiTheme="minorHAnsi" w:cstheme="minorHAnsi"/>
          <w:sz w:val="24"/>
        </w:rPr>
        <w:t>m</w:t>
      </w:r>
      <w:r w:rsidR="00C257FC" w:rsidRPr="00A75579">
        <w:rPr>
          <w:rFonts w:asciiTheme="minorHAnsi" w:hAnsiTheme="minorHAnsi" w:cstheme="minorHAnsi"/>
          <w:sz w:val="24"/>
        </w:rPr>
        <w:t>ent</w:t>
      </w:r>
      <w:r w:rsidRPr="00A75579">
        <w:rPr>
          <w:rFonts w:asciiTheme="minorHAnsi" w:hAnsiTheme="minorHAnsi" w:cstheme="minorHAnsi"/>
          <w:sz w:val="24"/>
        </w:rPr>
        <w:t xml:space="preserve"> and guidelines issued in 1997 to provide for the effective enforcement of the basic human right of gender equality and guarantee against sexual harassment and abuse, more particularly against sexual harassment at work places. The Present members of the complaints committee </w:t>
      </w:r>
      <w:r w:rsidR="00E64D56" w:rsidRPr="00A75579">
        <w:rPr>
          <w:rFonts w:asciiTheme="minorHAnsi" w:hAnsiTheme="minorHAnsi" w:cstheme="minorHAnsi"/>
          <w:sz w:val="24"/>
        </w:rPr>
        <w:t>will</w:t>
      </w:r>
      <w:r w:rsidRPr="00A75579">
        <w:rPr>
          <w:rFonts w:asciiTheme="minorHAnsi" w:hAnsiTheme="minorHAnsi" w:cstheme="minorHAnsi"/>
          <w:sz w:val="24"/>
        </w:rPr>
        <w:t xml:space="preserve"> deal with the complaint of sexual harassment in accordance with the guidelines laid down by the supreme court of India relating to sexual harassment of women workers at work place are as follows: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03"/>
        <w:gridCol w:w="2551"/>
        <w:gridCol w:w="2489"/>
        <w:gridCol w:w="3997"/>
      </w:tblGrid>
      <w:tr w:rsidR="00EE6D85" w:rsidRPr="00A75579" w:rsidTr="00AB7323">
        <w:trPr>
          <w:trHeight w:val="576"/>
        </w:trPr>
        <w:tc>
          <w:tcPr>
            <w:tcW w:w="603" w:type="dxa"/>
          </w:tcPr>
          <w:p w:rsidR="00EE6D85" w:rsidRPr="00A75579" w:rsidRDefault="00E64D56" w:rsidP="00A75579">
            <w:pPr>
              <w:jc w:val="both"/>
              <w:rPr>
                <w:rFonts w:asciiTheme="minorHAnsi" w:hAnsiTheme="minorHAnsi" w:cstheme="minorHAnsi"/>
                <w:b/>
                <w:sz w:val="24"/>
              </w:rPr>
            </w:pPr>
            <w:proofErr w:type="spellStart"/>
            <w:r w:rsidRPr="00A75579">
              <w:rPr>
                <w:rFonts w:asciiTheme="minorHAnsi" w:hAnsiTheme="minorHAnsi" w:cstheme="minorHAnsi"/>
                <w:b/>
                <w:sz w:val="24"/>
              </w:rPr>
              <w:t>S.No</w:t>
            </w:r>
            <w:proofErr w:type="spellEnd"/>
          </w:p>
        </w:tc>
        <w:tc>
          <w:tcPr>
            <w:tcW w:w="2551" w:type="dxa"/>
          </w:tcPr>
          <w:p w:rsidR="00EE6D85" w:rsidRPr="00A75579" w:rsidRDefault="00EB1A63" w:rsidP="00A75579">
            <w:pPr>
              <w:jc w:val="both"/>
              <w:rPr>
                <w:rFonts w:asciiTheme="minorHAnsi" w:hAnsiTheme="minorHAnsi" w:cstheme="minorHAnsi"/>
                <w:b/>
                <w:sz w:val="24"/>
              </w:rPr>
            </w:pPr>
            <w:r w:rsidRPr="00A75579">
              <w:rPr>
                <w:rFonts w:asciiTheme="minorHAnsi" w:hAnsiTheme="minorHAnsi" w:cstheme="minorHAnsi"/>
                <w:b/>
                <w:sz w:val="24"/>
              </w:rPr>
              <w:t>Name of the members</w:t>
            </w:r>
          </w:p>
        </w:tc>
        <w:tc>
          <w:tcPr>
            <w:tcW w:w="2489" w:type="dxa"/>
          </w:tcPr>
          <w:p w:rsidR="00EE6D85" w:rsidRPr="00A75579" w:rsidRDefault="00EB1A63" w:rsidP="00A75579">
            <w:pPr>
              <w:jc w:val="both"/>
              <w:rPr>
                <w:rFonts w:asciiTheme="minorHAnsi" w:hAnsiTheme="minorHAnsi" w:cstheme="minorHAnsi"/>
                <w:b/>
                <w:sz w:val="24"/>
              </w:rPr>
            </w:pPr>
            <w:r w:rsidRPr="00A75579">
              <w:rPr>
                <w:rFonts w:asciiTheme="minorHAnsi" w:hAnsiTheme="minorHAnsi" w:cstheme="minorHAnsi"/>
                <w:b/>
                <w:sz w:val="24"/>
              </w:rPr>
              <w:t>Designation</w:t>
            </w:r>
          </w:p>
        </w:tc>
        <w:tc>
          <w:tcPr>
            <w:tcW w:w="3997" w:type="dxa"/>
          </w:tcPr>
          <w:p w:rsidR="00EE6D85" w:rsidRPr="00A75579" w:rsidRDefault="00E64D56" w:rsidP="00A75579">
            <w:pPr>
              <w:jc w:val="both"/>
              <w:rPr>
                <w:rFonts w:asciiTheme="minorHAnsi" w:hAnsiTheme="minorHAnsi" w:cstheme="minorHAnsi"/>
                <w:b/>
                <w:sz w:val="24"/>
              </w:rPr>
            </w:pPr>
            <w:r w:rsidRPr="00A75579">
              <w:rPr>
                <w:rFonts w:asciiTheme="minorHAnsi" w:hAnsiTheme="minorHAnsi" w:cstheme="minorHAnsi"/>
                <w:b/>
                <w:sz w:val="24"/>
              </w:rPr>
              <w:t>Sign</w:t>
            </w:r>
          </w:p>
        </w:tc>
      </w:tr>
      <w:tr w:rsidR="00E64D56" w:rsidRPr="00A75579" w:rsidTr="00AB7323">
        <w:trPr>
          <w:trHeight w:val="576"/>
        </w:trPr>
        <w:tc>
          <w:tcPr>
            <w:tcW w:w="603" w:type="dxa"/>
          </w:tcPr>
          <w:p w:rsidR="00E64D56" w:rsidRPr="00A75579" w:rsidRDefault="00E64D56" w:rsidP="00A75579">
            <w:pPr>
              <w:jc w:val="both"/>
              <w:rPr>
                <w:rFonts w:asciiTheme="minorHAnsi" w:hAnsiTheme="minorHAnsi" w:cstheme="minorHAnsi"/>
                <w:sz w:val="24"/>
              </w:rPr>
            </w:pPr>
            <w:r w:rsidRPr="00A75579">
              <w:rPr>
                <w:rFonts w:asciiTheme="minorHAnsi" w:hAnsiTheme="minorHAnsi" w:cstheme="minorHAnsi"/>
                <w:sz w:val="24"/>
              </w:rPr>
              <w:t>1</w:t>
            </w:r>
          </w:p>
        </w:tc>
        <w:tc>
          <w:tcPr>
            <w:tcW w:w="2551" w:type="dxa"/>
          </w:tcPr>
          <w:p w:rsidR="00E64D56" w:rsidRPr="00A75579" w:rsidRDefault="00E64D56" w:rsidP="00A75579">
            <w:pPr>
              <w:jc w:val="both"/>
              <w:rPr>
                <w:rFonts w:asciiTheme="minorHAnsi" w:hAnsiTheme="minorHAnsi" w:cstheme="minorHAnsi"/>
                <w:sz w:val="24"/>
              </w:rPr>
            </w:pPr>
            <w:r w:rsidRPr="00A75579">
              <w:rPr>
                <w:rFonts w:asciiTheme="minorHAnsi" w:hAnsiTheme="minorHAnsi" w:cstheme="minorHAnsi"/>
                <w:sz w:val="24"/>
              </w:rPr>
              <w:t xml:space="preserve">Ms. </w:t>
            </w:r>
            <w:proofErr w:type="spellStart"/>
            <w:r w:rsidRPr="00A75579">
              <w:rPr>
                <w:rFonts w:asciiTheme="minorHAnsi" w:hAnsiTheme="minorHAnsi" w:cstheme="minorHAnsi"/>
                <w:sz w:val="24"/>
              </w:rPr>
              <w:t>Anu</w:t>
            </w:r>
            <w:proofErr w:type="spellEnd"/>
            <w:r w:rsidRPr="00A75579">
              <w:rPr>
                <w:rFonts w:asciiTheme="minorHAnsi" w:hAnsiTheme="minorHAnsi" w:cstheme="minorHAnsi"/>
                <w:sz w:val="24"/>
              </w:rPr>
              <w:t xml:space="preserve"> </w:t>
            </w:r>
            <w:proofErr w:type="spellStart"/>
            <w:r w:rsidRPr="00A75579">
              <w:rPr>
                <w:rFonts w:asciiTheme="minorHAnsi" w:hAnsiTheme="minorHAnsi" w:cstheme="minorHAnsi"/>
                <w:sz w:val="24"/>
              </w:rPr>
              <w:t>Puri</w:t>
            </w:r>
            <w:proofErr w:type="spellEnd"/>
          </w:p>
        </w:tc>
        <w:tc>
          <w:tcPr>
            <w:tcW w:w="2489" w:type="dxa"/>
          </w:tcPr>
          <w:p w:rsidR="00E64D56" w:rsidRPr="00A75579" w:rsidRDefault="00E64D56" w:rsidP="00A75579">
            <w:pPr>
              <w:jc w:val="both"/>
              <w:rPr>
                <w:rFonts w:asciiTheme="minorHAnsi" w:hAnsiTheme="minorHAnsi" w:cstheme="minorHAnsi"/>
                <w:sz w:val="24"/>
              </w:rPr>
            </w:pPr>
            <w:r w:rsidRPr="00A75579">
              <w:rPr>
                <w:rFonts w:asciiTheme="minorHAnsi" w:hAnsiTheme="minorHAnsi" w:cstheme="minorHAnsi"/>
                <w:sz w:val="24"/>
              </w:rPr>
              <w:t>Principal</w:t>
            </w:r>
          </w:p>
        </w:tc>
        <w:tc>
          <w:tcPr>
            <w:tcW w:w="3997" w:type="dxa"/>
          </w:tcPr>
          <w:p w:rsidR="00E64D56" w:rsidRPr="00A75579" w:rsidRDefault="00E64D56" w:rsidP="00A75579">
            <w:pPr>
              <w:jc w:val="both"/>
              <w:rPr>
                <w:rFonts w:asciiTheme="minorHAnsi" w:hAnsiTheme="minorHAnsi" w:cstheme="minorHAnsi"/>
                <w:sz w:val="24"/>
              </w:rPr>
            </w:pPr>
          </w:p>
        </w:tc>
      </w:tr>
      <w:tr w:rsidR="00E64D56" w:rsidRPr="00A75579" w:rsidTr="00AB7323">
        <w:trPr>
          <w:trHeight w:val="576"/>
        </w:trPr>
        <w:tc>
          <w:tcPr>
            <w:tcW w:w="603" w:type="dxa"/>
          </w:tcPr>
          <w:p w:rsidR="00E64D56" w:rsidRPr="00A75579" w:rsidRDefault="00E64D56" w:rsidP="00A75579">
            <w:pPr>
              <w:jc w:val="both"/>
              <w:rPr>
                <w:rFonts w:asciiTheme="minorHAnsi" w:hAnsiTheme="minorHAnsi" w:cstheme="minorHAnsi"/>
                <w:sz w:val="24"/>
              </w:rPr>
            </w:pPr>
            <w:r w:rsidRPr="00A75579">
              <w:rPr>
                <w:rFonts w:asciiTheme="minorHAnsi" w:hAnsiTheme="minorHAnsi" w:cstheme="minorHAnsi"/>
                <w:sz w:val="24"/>
              </w:rPr>
              <w:t>2</w:t>
            </w:r>
          </w:p>
        </w:tc>
        <w:tc>
          <w:tcPr>
            <w:tcW w:w="2551" w:type="dxa"/>
          </w:tcPr>
          <w:p w:rsidR="00E64D56" w:rsidRPr="00A75579" w:rsidRDefault="00E64D56" w:rsidP="00A75579">
            <w:pPr>
              <w:jc w:val="both"/>
              <w:rPr>
                <w:rFonts w:asciiTheme="minorHAnsi" w:hAnsiTheme="minorHAnsi" w:cstheme="minorHAnsi"/>
                <w:sz w:val="24"/>
              </w:rPr>
            </w:pPr>
            <w:r w:rsidRPr="00A75579">
              <w:rPr>
                <w:rFonts w:asciiTheme="minorHAnsi" w:hAnsiTheme="minorHAnsi" w:cstheme="minorHAnsi"/>
                <w:sz w:val="24"/>
              </w:rPr>
              <w:t xml:space="preserve">Mr. </w:t>
            </w:r>
            <w:proofErr w:type="spellStart"/>
            <w:r w:rsidRPr="00A75579">
              <w:rPr>
                <w:rFonts w:asciiTheme="minorHAnsi" w:hAnsiTheme="minorHAnsi" w:cstheme="minorHAnsi"/>
                <w:sz w:val="24"/>
              </w:rPr>
              <w:t>Umaid</w:t>
            </w:r>
            <w:proofErr w:type="spellEnd"/>
            <w:r w:rsidRPr="00A75579">
              <w:rPr>
                <w:rFonts w:asciiTheme="minorHAnsi" w:hAnsiTheme="minorHAnsi" w:cstheme="minorHAnsi"/>
                <w:sz w:val="24"/>
              </w:rPr>
              <w:t xml:space="preserve"> </w:t>
            </w:r>
            <w:proofErr w:type="spellStart"/>
            <w:r w:rsidRPr="00A75579">
              <w:rPr>
                <w:rFonts w:asciiTheme="minorHAnsi" w:hAnsiTheme="minorHAnsi" w:cstheme="minorHAnsi"/>
                <w:sz w:val="24"/>
              </w:rPr>
              <w:t>Iftekhar</w:t>
            </w:r>
            <w:proofErr w:type="spellEnd"/>
          </w:p>
        </w:tc>
        <w:tc>
          <w:tcPr>
            <w:tcW w:w="2489" w:type="dxa"/>
          </w:tcPr>
          <w:p w:rsidR="00E64D56" w:rsidRPr="00A75579" w:rsidRDefault="00E64D56" w:rsidP="00A75579">
            <w:pPr>
              <w:jc w:val="both"/>
              <w:rPr>
                <w:rFonts w:asciiTheme="minorHAnsi" w:hAnsiTheme="minorHAnsi" w:cstheme="minorHAnsi"/>
                <w:sz w:val="24"/>
              </w:rPr>
            </w:pPr>
            <w:r w:rsidRPr="00A75579">
              <w:rPr>
                <w:rFonts w:asciiTheme="minorHAnsi" w:hAnsiTheme="minorHAnsi" w:cstheme="minorHAnsi"/>
                <w:sz w:val="24"/>
              </w:rPr>
              <w:t>Manager</w:t>
            </w:r>
          </w:p>
        </w:tc>
        <w:tc>
          <w:tcPr>
            <w:tcW w:w="3997" w:type="dxa"/>
          </w:tcPr>
          <w:p w:rsidR="00E64D56" w:rsidRPr="00A75579" w:rsidRDefault="00E64D56" w:rsidP="00A75579">
            <w:pPr>
              <w:jc w:val="both"/>
              <w:rPr>
                <w:rFonts w:asciiTheme="minorHAnsi" w:hAnsiTheme="minorHAnsi" w:cstheme="minorHAnsi"/>
                <w:sz w:val="24"/>
              </w:rPr>
            </w:pPr>
          </w:p>
        </w:tc>
      </w:tr>
      <w:tr w:rsidR="00E64D56" w:rsidRPr="00A75579" w:rsidTr="00AB7323">
        <w:trPr>
          <w:trHeight w:val="576"/>
        </w:trPr>
        <w:tc>
          <w:tcPr>
            <w:tcW w:w="603" w:type="dxa"/>
          </w:tcPr>
          <w:p w:rsidR="00AB7323" w:rsidRPr="00A75579" w:rsidRDefault="00AB7323" w:rsidP="00A75579">
            <w:pPr>
              <w:jc w:val="both"/>
              <w:rPr>
                <w:rFonts w:asciiTheme="minorHAnsi" w:hAnsiTheme="minorHAnsi" w:cstheme="minorHAnsi"/>
                <w:sz w:val="24"/>
              </w:rPr>
            </w:pPr>
            <w:r w:rsidRPr="00A75579">
              <w:rPr>
                <w:rFonts w:asciiTheme="minorHAnsi" w:hAnsiTheme="minorHAnsi" w:cstheme="minorHAnsi"/>
                <w:sz w:val="24"/>
              </w:rPr>
              <w:t>3</w:t>
            </w:r>
          </w:p>
        </w:tc>
        <w:tc>
          <w:tcPr>
            <w:tcW w:w="2551" w:type="dxa"/>
          </w:tcPr>
          <w:p w:rsidR="00E64D56" w:rsidRPr="00A75579" w:rsidRDefault="00E64D56" w:rsidP="00A75579">
            <w:pPr>
              <w:jc w:val="both"/>
              <w:rPr>
                <w:rFonts w:asciiTheme="minorHAnsi" w:hAnsiTheme="minorHAnsi" w:cstheme="minorHAnsi"/>
                <w:sz w:val="24"/>
              </w:rPr>
            </w:pPr>
            <w:proofErr w:type="spellStart"/>
            <w:r w:rsidRPr="00A75579">
              <w:rPr>
                <w:rFonts w:asciiTheme="minorHAnsi" w:hAnsiTheme="minorHAnsi" w:cstheme="minorHAnsi"/>
                <w:sz w:val="24"/>
              </w:rPr>
              <w:t>Ms</w:t>
            </w:r>
            <w:proofErr w:type="spellEnd"/>
            <w:r w:rsidRPr="00A75579">
              <w:rPr>
                <w:rFonts w:asciiTheme="minorHAnsi" w:hAnsiTheme="minorHAnsi" w:cstheme="minorHAnsi"/>
                <w:sz w:val="24"/>
              </w:rPr>
              <w:t xml:space="preserve"> </w:t>
            </w:r>
            <w:proofErr w:type="spellStart"/>
            <w:r w:rsidRPr="00A75579">
              <w:rPr>
                <w:rFonts w:asciiTheme="minorHAnsi" w:hAnsiTheme="minorHAnsi" w:cstheme="minorHAnsi"/>
                <w:sz w:val="24"/>
              </w:rPr>
              <w:t>Neetu</w:t>
            </w:r>
            <w:proofErr w:type="spellEnd"/>
            <w:r w:rsidRPr="00A75579">
              <w:rPr>
                <w:rFonts w:asciiTheme="minorHAnsi" w:hAnsiTheme="minorHAnsi" w:cstheme="minorHAnsi"/>
                <w:sz w:val="24"/>
              </w:rPr>
              <w:t xml:space="preserve"> </w:t>
            </w:r>
            <w:proofErr w:type="spellStart"/>
            <w:r w:rsidRPr="00A75579">
              <w:rPr>
                <w:rFonts w:asciiTheme="minorHAnsi" w:hAnsiTheme="minorHAnsi" w:cstheme="minorHAnsi"/>
                <w:sz w:val="24"/>
              </w:rPr>
              <w:t>Manocha</w:t>
            </w:r>
            <w:proofErr w:type="spellEnd"/>
          </w:p>
        </w:tc>
        <w:tc>
          <w:tcPr>
            <w:tcW w:w="2489" w:type="dxa"/>
          </w:tcPr>
          <w:p w:rsidR="00E64D56" w:rsidRPr="00A75579" w:rsidRDefault="00E64D56" w:rsidP="00A75579">
            <w:pPr>
              <w:jc w:val="both"/>
              <w:rPr>
                <w:rFonts w:asciiTheme="minorHAnsi" w:hAnsiTheme="minorHAnsi" w:cstheme="minorHAnsi"/>
                <w:sz w:val="24"/>
              </w:rPr>
            </w:pPr>
            <w:r w:rsidRPr="00A75579">
              <w:rPr>
                <w:rFonts w:asciiTheme="minorHAnsi" w:hAnsiTheme="minorHAnsi" w:cstheme="minorHAnsi"/>
                <w:sz w:val="24"/>
              </w:rPr>
              <w:t>Teacher</w:t>
            </w:r>
          </w:p>
        </w:tc>
        <w:tc>
          <w:tcPr>
            <w:tcW w:w="3997" w:type="dxa"/>
          </w:tcPr>
          <w:p w:rsidR="00E64D56" w:rsidRPr="00A75579" w:rsidRDefault="00E64D56" w:rsidP="00A75579">
            <w:pPr>
              <w:jc w:val="both"/>
              <w:rPr>
                <w:rFonts w:asciiTheme="minorHAnsi" w:hAnsiTheme="minorHAnsi" w:cstheme="minorHAnsi"/>
                <w:sz w:val="24"/>
              </w:rPr>
            </w:pPr>
          </w:p>
        </w:tc>
      </w:tr>
      <w:tr w:rsidR="00E64D56" w:rsidRPr="00A75579" w:rsidTr="00AB7323">
        <w:trPr>
          <w:trHeight w:val="576"/>
        </w:trPr>
        <w:tc>
          <w:tcPr>
            <w:tcW w:w="603" w:type="dxa"/>
          </w:tcPr>
          <w:p w:rsidR="00E64D56" w:rsidRPr="00A75579" w:rsidRDefault="00AB7323" w:rsidP="00A75579">
            <w:pPr>
              <w:jc w:val="both"/>
              <w:rPr>
                <w:rFonts w:asciiTheme="minorHAnsi" w:hAnsiTheme="minorHAnsi" w:cstheme="minorHAnsi"/>
                <w:sz w:val="24"/>
              </w:rPr>
            </w:pPr>
            <w:r w:rsidRPr="00A75579">
              <w:rPr>
                <w:rFonts w:asciiTheme="minorHAnsi" w:hAnsiTheme="minorHAnsi" w:cstheme="minorHAnsi"/>
                <w:sz w:val="24"/>
              </w:rPr>
              <w:t>4</w:t>
            </w:r>
          </w:p>
        </w:tc>
        <w:tc>
          <w:tcPr>
            <w:tcW w:w="2551" w:type="dxa"/>
          </w:tcPr>
          <w:p w:rsidR="00E64D56" w:rsidRPr="00A75579" w:rsidRDefault="00E64D56" w:rsidP="00A75579">
            <w:pPr>
              <w:jc w:val="both"/>
              <w:rPr>
                <w:rFonts w:asciiTheme="minorHAnsi" w:hAnsiTheme="minorHAnsi" w:cstheme="minorHAnsi"/>
                <w:sz w:val="24"/>
              </w:rPr>
            </w:pPr>
            <w:r w:rsidRPr="00A75579">
              <w:rPr>
                <w:rFonts w:asciiTheme="minorHAnsi" w:hAnsiTheme="minorHAnsi" w:cstheme="minorHAnsi"/>
                <w:sz w:val="24"/>
              </w:rPr>
              <w:t xml:space="preserve">Ms. </w:t>
            </w:r>
            <w:proofErr w:type="spellStart"/>
            <w:r w:rsidRPr="00A75579">
              <w:rPr>
                <w:rFonts w:asciiTheme="minorHAnsi" w:hAnsiTheme="minorHAnsi" w:cstheme="minorHAnsi"/>
                <w:sz w:val="24"/>
              </w:rPr>
              <w:t>Garima</w:t>
            </w:r>
            <w:proofErr w:type="spellEnd"/>
            <w:r w:rsidRPr="00A75579">
              <w:rPr>
                <w:rFonts w:asciiTheme="minorHAnsi" w:hAnsiTheme="minorHAnsi" w:cstheme="minorHAnsi"/>
                <w:sz w:val="24"/>
              </w:rPr>
              <w:t xml:space="preserve"> </w:t>
            </w:r>
            <w:proofErr w:type="spellStart"/>
            <w:r w:rsidRPr="00A75579">
              <w:rPr>
                <w:rFonts w:asciiTheme="minorHAnsi" w:hAnsiTheme="minorHAnsi" w:cstheme="minorHAnsi"/>
                <w:sz w:val="24"/>
              </w:rPr>
              <w:t>Sinha</w:t>
            </w:r>
            <w:proofErr w:type="spellEnd"/>
          </w:p>
        </w:tc>
        <w:tc>
          <w:tcPr>
            <w:tcW w:w="2489" w:type="dxa"/>
          </w:tcPr>
          <w:p w:rsidR="00E64D56" w:rsidRPr="00A75579" w:rsidRDefault="00E64D56" w:rsidP="00A75579">
            <w:pPr>
              <w:jc w:val="both"/>
              <w:rPr>
                <w:rFonts w:asciiTheme="minorHAnsi" w:hAnsiTheme="minorHAnsi" w:cstheme="minorHAnsi"/>
                <w:sz w:val="24"/>
              </w:rPr>
            </w:pPr>
            <w:r w:rsidRPr="00A75579">
              <w:rPr>
                <w:rFonts w:asciiTheme="minorHAnsi" w:hAnsiTheme="minorHAnsi" w:cstheme="minorHAnsi"/>
                <w:sz w:val="24"/>
              </w:rPr>
              <w:t>Teacher</w:t>
            </w:r>
          </w:p>
        </w:tc>
        <w:tc>
          <w:tcPr>
            <w:tcW w:w="3997" w:type="dxa"/>
          </w:tcPr>
          <w:p w:rsidR="00E64D56" w:rsidRPr="00A75579" w:rsidRDefault="00E64D56" w:rsidP="00A75579">
            <w:pPr>
              <w:jc w:val="both"/>
              <w:rPr>
                <w:rFonts w:asciiTheme="minorHAnsi" w:hAnsiTheme="minorHAnsi" w:cstheme="minorHAnsi"/>
                <w:sz w:val="24"/>
              </w:rPr>
            </w:pPr>
          </w:p>
        </w:tc>
      </w:tr>
      <w:tr w:rsidR="00E64D56" w:rsidRPr="00A75579" w:rsidTr="00AB7323">
        <w:trPr>
          <w:trHeight w:val="576"/>
        </w:trPr>
        <w:tc>
          <w:tcPr>
            <w:tcW w:w="603" w:type="dxa"/>
          </w:tcPr>
          <w:p w:rsidR="00E64D56" w:rsidRPr="00A75579" w:rsidRDefault="00AB7323" w:rsidP="00A75579">
            <w:pPr>
              <w:jc w:val="both"/>
              <w:rPr>
                <w:rFonts w:asciiTheme="minorHAnsi" w:hAnsiTheme="minorHAnsi" w:cstheme="minorHAnsi"/>
                <w:sz w:val="24"/>
              </w:rPr>
            </w:pPr>
            <w:r w:rsidRPr="00A75579">
              <w:rPr>
                <w:rFonts w:asciiTheme="minorHAnsi" w:hAnsiTheme="minorHAnsi" w:cstheme="minorHAnsi"/>
                <w:sz w:val="24"/>
              </w:rPr>
              <w:t>5</w:t>
            </w:r>
          </w:p>
        </w:tc>
        <w:tc>
          <w:tcPr>
            <w:tcW w:w="2551" w:type="dxa"/>
          </w:tcPr>
          <w:p w:rsidR="00E64D56" w:rsidRPr="00A75579" w:rsidRDefault="00E64D56" w:rsidP="00A75579">
            <w:pPr>
              <w:jc w:val="both"/>
              <w:rPr>
                <w:rFonts w:asciiTheme="minorHAnsi" w:hAnsiTheme="minorHAnsi" w:cstheme="minorHAnsi"/>
                <w:sz w:val="24"/>
              </w:rPr>
            </w:pPr>
            <w:r w:rsidRPr="00A75579">
              <w:rPr>
                <w:rFonts w:asciiTheme="minorHAnsi" w:hAnsiTheme="minorHAnsi" w:cstheme="minorHAnsi"/>
                <w:sz w:val="24"/>
              </w:rPr>
              <w:t xml:space="preserve">Ms. </w:t>
            </w:r>
            <w:proofErr w:type="spellStart"/>
            <w:r w:rsidRPr="00A75579">
              <w:rPr>
                <w:rFonts w:asciiTheme="minorHAnsi" w:hAnsiTheme="minorHAnsi" w:cstheme="minorHAnsi"/>
                <w:sz w:val="24"/>
              </w:rPr>
              <w:t>Aakriti</w:t>
            </w:r>
            <w:proofErr w:type="spellEnd"/>
            <w:r w:rsidRPr="00A75579">
              <w:rPr>
                <w:rFonts w:asciiTheme="minorHAnsi" w:hAnsiTheme="minorHAnsi" w:cstheme="minorHAnsi"/>
                <w:sz w:val="24"/>
              </w:rPr>
              <w:t xml:space="preserve"> </w:t>
            </w:r>
            <w:proofErr w:type="spellStart"/>
            <w:r w:rsidRPr="00A75579">
              <w:rPr>
                <w:rFonts w:asciiTheme="minorHAnsi" w:hAnsiTheme="minorHAnsi" w:cstheme="minorHAnsi"/>
                <w:sz w:val="24"/>
              </w:rPr>
              <w:t>Khosla</w:t>
            </w:r>
            <w:proofErr w:type="spellEnd"/>
          </w:p>
        </w:tc>
        <w:tc>
          <w:tcPr>
            <w:tcW w:w="2489" w:type="dxa"/>
          </w:tcPr>
          <w:p w:rsidR="00E64D56" w:rsidRPr="00A75579" w:rsidRDefault="00E64D56" w:rsidP="00A75579">
            <w:pPr>
              <w:jc w:val="both"/>
              <w:rPr>
                <w:rFonts w:asciiTheme="minorHAnsi" w:hAnsiTheme="minorHAnsi" w:cstheme="minorHAnsi"/>
                <w:sz w:val="24"/>
              </w:rPr>
            </w:pPr>
            <w:proofErr w:type="spellStart"/>
            <w:r w:rsidRPr="00A75579">
              <w:rPr>
                <w:rFonts w:asciiTheme="minorHAnsi" w:hAnsiTheme="minorHAnsi" w:cstheme="minorHAnsi"/>
                <w:sz w:val="24"/>
              </w:rPr>
              <w:t>Counsellor</w:t>
            </w:r>
            <w:proofErr w:type="spellEnd"/>
          </w:p>
        </w:tc>
        <w:tc>
          <w:tcPr>
            <w:tcW w:w="3997" w:type="dxa"/>
          </w:tcPr>
          <w:p w:rsidR="00E64D56" w:rsidRPr="00A75579" w:rsidRDefault="00E64D56" w:rsidP="00A75579">
            <w:pPr>
              <w:jc w:val="both"/>
              <w:rPr>
                <w:rFonts w:asciiTheme="minorHAnsi" w:hAnsiTheme="minorHAnsi" w:cstheme="minorHAnsi"/>
                <w:sz w:val="24"/>
              </w:rPr>
            </w:pPr>
          </w:p>
        </w:tc>
      </w:tr>
      <w:tr w:rsidR="00E64D56" w:rsidRPr="00A75579" w:rsidTr="00AB7323">
        <w:trPr>
          <w:trHeight w:val="576"/>
        </w:trPr>
        <w:tc>
          <w:tcPr>
            <w:tcW w:w="603" w:type="dxa"/>
          </w:tcPr>
          <w:p w:rsidR="00E64D56" w:rsidRPr="00A75579" w:rsidRDefault="00AB7323" w:rsidP="00A75579">
            <w:pPr>
              <w:jc w:val="both"/>
              <w:rPr>
                <w:rFonts w:asciiTheme="minorHAnsi" w:hAnsiTheme="minorHAnsi" w:cstheme="minorHAnsi"/>
                <w:sz w:val="24"/>
              </w:rPr>
            </w:pPr>
            <w:r w:rsidRPr="00A75579">
              <w:rPr>
                <w:rFonts w:asciiTheme="minorHAnsi" w:hAnsiTheme="minorHAnsi" w:cstheme="minorHAnsi"/>
                <w:sz w:val="24"/>
              </w:rPr>
              <w:t>6</w:t>
            </w:r>
          </w:p>
        </w:tc>
        <w:tc>
          <w:tcPr>
            <w:tcW w:w="2551" w:type="dxa"/>
          </w:tcPr>
          <w:p w:rsidR="00E64D56" w:rsidRPr="00A75579" w:rsidRDefault="00E64D56" w:rsidP="00A75579">
            <w:pPr>
              <w:jc w:val="both"/>
              <w:rPr>
                <w:rFonts w:asciiTheme="minorHAnsi" w:hAnsiTheme="minorHAnsi" w:cstheme="minorHAnsi"/>
                <w:sz w:val="24"/>
              </w:rPr>
            </w:pPr>
            <w:r w:rsidRPr="00A75579">
              <w:rPr>
                <w:rFonts w:asciiTheme="minorHAnsi" w:hAnsiTheme="minorHAnsi" w:cstheme="minorHAnsi"/>
                <w:sz w:val="24"/>
              </w:rPr>
              <w:t xml:space="preserve">Ms. </w:t>
            </w:r>
            <w:proofErr w:type="spellStart"/>
            <w:r w:rsidRPr="00A75579">
              <w:rPr>
                <w:rFonts w:asciiTheme="minorHAnsi" w:hAnsiTheme="minorHAnsi" w:cstheme="minorHAnsi"/>
                <w:sz w:val="24"/>
              </w:rPr>
              <w:t>Kavita</w:t>
            </w:r>
            <w:proofErr w:type="spellEnd"/>
            <w:r w:rsidRPr="00A75579">
              <w:rPr>
                <w:rFonts w:asciiTheme="minorHAnsi" w:hAnsiTheme="minorHAnsi" w:cstheme="minorHAnsi"/>
                <w:sz w:val="24"/>
              </w:rPr>
              <w:t xml:space="preserve"> Sharma</w:t>
            </w:r>
          </w:p>
        </w:tc>
        <w:tc>
          <w:tcPr>
            <w:tcW w:w="2489" w:type="dxa"/>
          </w:tcPr>
          <w:p w:rsidR="00E64D56" w:rsidRPr="00A75579" w:rsidRDefault="00E64D56" w:rsidP="00A75579">
            <w:pPr>
              <w:jc w:val="both"/>
              <w:rPr>
                <w:rFonts w:asciiTheme="minorHAnsi" w:hAnsiTheme="minorHAnsi" w:cstheme="minorHAnsi"/>
                <w:sz w:val="24"/>
              </w:rPr>
            </w:pPr>
            <w:r w:rsidRPr="00A75579">
              <w:rPr>
                <w:rFonts w:asciiTheme="minorHAnsi" w:hAnsiTheme="minorHAnsi" w:cstheme="minorHAnsi"/>
                <w:sz w:val="24"/>
              </w:rPr>
              <w:t>IT &amp; CBSE Coordinator</w:t>
            </w:r>
          </w:p>
        </w:tc>
        <w:tc>
          <w:tcPr>
            <w:tcW w:w="3997" w:type="dxa"/>
          </w:tcPr>
          <w:p w:rsidR="00E64D56" w:rsidRPr="00A75579" w:rsidRDefault="00E64D56" w:rsidP="00A75579">
            <w:pPr>
              <w:jc w:val="both"/>
              <w:rPr>
                <w:rFonts w:asciiTheme="minorHAnsi" w:hAnsiTheme="minorHAnsi" w:cstheme="minorHAnsi"/>
                <w:sz w:val="24"/>
              </w:rPr>
            </w:pPr>
          </w:p>
        </w:tc>
      </w:tr>
    </w:tbl>
    <w:p w:rsidR="00AB7323" w:rsidRPr="00A75579" w:rsidRDefault="00AB7323" w:rsidP="00A75579">
      <w:pPr>
        <w:jc w:val="both"/>
        <w:rPr>
          <w:rFonts w:asciiTheme="minorHAnsi" w:hAnsiTheme="minorHAnsi" w:cstheme="minorHAnsi"/>
          <w:sz w:val="24"/>
        </w:rPr>
      </w:pPr>
    </w:p>
    <w:p w:rsidR="00EE6D85" w:rsidRDefault="00EB1A63" w:rsidP="00A75579">
      <w:pPr>
        <w:jc w:val="both"/>
        <w:rPr>
          <w:rFonts w:asciiTheme="minorHAnsi" w:hAnsiTheme="minorHAnsi" w:cstheme="minorHAnsi"/>
          <w:b/>
          <w:sz w:val="24"/>
        </w:rPr>
      </w:pPr>
      <w:r w:rsidRPr="00A75579">
        <w:rPr>
          <w:rFonts w:asciiTheme="minorHAnsi" w:hAnsiTheme="minorHAnsi" w:cstheme="minorHAnsi"/>
          <w:b/>
          <w:sz w:val="24"/>
        </w:rPr>
        <w:t>OBJECTIVE</w:t>
      </w:r>
    </w:p>
    <w:p w:rsidR="00A75579" w:rsidRPr="00A75579" w:rsidRDefault="00A75579" w:rsidP="00A75579">
      <w:pPr>
        <w:jc w:val="both"/>
        <w:rPr>
          <w:rFonts w:asciiTheme="minorHAnsi" w:hAnsiTheme="minorHAnsi" w:cstheme="minorHAnsi"/>
          <w:b/>
          <w:sz w:val="24"/>
        </w:rPr>
      </w:pPr>
    </w:p>
    <w:p w:rsidR="00EE6D85" w:rsidRPr="00A75579" w:rsidRDefault="00EB1A63" w:rsidP="00A75579">
      <w:pPr>
        <w:jc w:val="both"/>
        <w:rPr>
          <w:rFonts w:asciiTheme="minorHAnsi" w:hAnsiTheme="minorHAnsi" w:cstheme="minorHAnsi"/>
          <w:sz w:val="24"/>
        </w:rPr>
      </w:pPr>
      <w:r w:rsidRPr="00A75579">
        <w:rPr>
          <w:rFonts w:asciiTheme="minorHAnsi" w:hAnsiTheme="minorHAnsi" w:cstheme="minorHAnsi"/>
          <w:sz w:val="24"/>
        </w:rPr>
        <w:t>The objectives of the Committee are:</w:t>
      </w:r>
    </w:p>
    <w:p w:rsidR="00A75579" w:rsidRDefault="00A75579" w:rsidP="00A75579">
      <w:pPr>
        <w:jc w:val="both"/>
        <w:rPr>
          <w:rFonts w:asciiTheme="minorHAnsi" w:hAnsiTheme="minorHAnsi" w:cstheme="minorHAnsi"/>
          <w:sz w:val="24"/>
        </w:rPr>
      </w:pPr>
    </w:p>
    <w:p w:rsidR="00EE6D85" w:rsidRPr="00A75579" w:rsidRDefault="00EB1A63" w:rsidP="00A75579">
      <w:pPr>
        <w:pStyle w:val="ListParagraph"/>
        <w:numPr>
          <w:ilvl w:val="0"/>
          <w:numId w:val="10"/>
        </w:numPr>
        <w:spacing w:line="360" w:lineRule="auto"/>
        <w:rPr>
          <w:rFonts w:asciiTheme="minorHAnsi" w:hAnsiTheme="minorHAnsi" w:cstheme="minorHAnsi"/>
          <w:sz w:val="24"/>
        </w:rPr>
      </w:pPr>
      <w:r w:rsidRPr="00A75579">
        <w:rPr>
          <w:rFonts w:asciiTheme="minorHAnsi" w:hAnsiTheme="minorHAnsi" w:cstheme="minorHAnsi"/>
          <w:sz w:val="24"/>
        </w:rPr>
        <w:t>Prevent discrimination and sexual harassment against women, by promoting gender amity among students and employees;</w:t>
      </w:r>
    </w:p>
    <w:p w:rsidR="00EE6D85" w:rsidRPr="00A75579" w:rsidRDefault="00EB1A63" w:rsidP="00A75579">
      <w:pPr>
        <w:pStyle w:val="ListParagraph"/>
        <w:numPr>
          <w:ilvl w:val="0"/>
          <w:numId w:val="10"/>
        </w:numPr>
        <w:spacing w:line="360" w:lineRule="auto"/>
        <w:rPr>
          <w:rFonts w:asciiTheme="minorHAnsi" w:hAnsiTheme="minorHAnsi" w:cstheme="minorHAnsi"/>
          <w:sz w:val="24"/>
        </w:rPr>
      </w:pPr>
      <w:r w:rsidRPr="00A75579">
        <w:rPr>
          <w:rFonts w:asciiTheme="minorHAnsi" w:hAnsiTheme="minorHAnsi" w:cstheme="minorHAnsi"/>
          <w:sz w:val="24"/>
        </w:rPr>
        <w:t>Make recommendations to the chairperson for changes/elaborations in the Rules for students and employees in the Prospectus and the Bye-Laws, to make them gender just and to lay down procedures for the prohibition, resolution, settlement and prosecution of acts of discrimination and sexual harassment against women, by the students and the employees;</w:t>
      </w:r>
    </w:p>
    <w:p w:rsidR="00EE6D85" w:rsidRPr="00A75579" w:rsidRDefault="00EB1A63" w:rsidP="00A75579">
      <w:pPr>
        <w:pStyle w:val="ListParagraph"/>
        <w:numPr>
          <w:ilvl w:val="0"/>
          <w:numId w:val="10"/>
        </w:numPr>
        <w:spacing w:line="360" w:lineRule="auto"/>
        <w:rPr>
          <w:rFonts w:asciiTheme="minorHAnsi" w:hAnsiTheme="minorHAnsi" w:cstheme="minorHAnsi"/>
          <w:sz w:val="24"/>
        </w:rPr>
      </w:pPr>
      <w:r w:rsidRPr="00A75579">
        <w:rPr>
          <w:rFonts w:asciiTheme="minorHAnsi" w:hAnsiTheme="minorHAnsi" w:cstheme="minorHAnsi"/>
          <w:sz w:val="24"/>
        </w:rPr>
        <w:t>Deal with cases of discrimination and sexual harassment against women, in a time bound manner, aiming at ensuring support services to the victimized and termination of the harassment;</w:t>
      </w:r>
    </w:p>
    <w:p w:rsidR="00EE6D85" w:rsidRPr="00A75579" w:rsidRDefault="00EB1A63" w:rsidP="00A75579">
      <w:pPr>
        <w:pStyle w:val="ListParagraph"/>
        <w:numPr>
          <w:ilvl w:val="0"/>
          <w:numId w:val="11"/>
        </w:numPr>
        <w:rPr>
          <w:rFonts w:asciiTheme="minorHAnsi" w:hAnsiTheme="minorHAnsi" w:cstheme="minorHAnsi"/>
          <w:b/>
          <w:sz w:val="24"/>
        </w:rPr>
      </w:pPr>
      <w:r w:rsidRPr="00A75579">
        <w:rPr>
          <w:rFonts w:asciiTheme="minorHAnsi" w:hAnsiTheme="minorHAnsi" w:cstheme="minorHAnsi"/>
          <w:b/>
          <w:sz w:val="24"/>
        </w:rPr>
        <w:t>PROCEDURE FOR APPROACHING COMMITTEE</w:t>
      </w:r>
    </w:p>
    <w:p w:rsidR="00EE6D85" w:rsidRPr="00A75579" w:rsidRDefault="00EB1A63" w:rsidP="00A75579">
      <w:pPr>
        <w:spacing w:line="360" w:lineRule="auto"/>
        <w:ind w:left="720"/>
        <w:jc w:val="both"/>
        <w:rPr>
          <w:rFonts w:asciiTheme="minorHAnsi" w:hAnsiTheme="minorHAnsi" w:cstheme="minorHAnsi"/>
          <w:sz w:val="24"/>
        </w:rPr>
      </w:pPr>
      <w:r w:rsidRPr="00A75579">
        <w:rPr>
          <w:rFonts w:asciiTheme="minorHAnsi" w:hAnsiTheme="minorHAnsi" w:cstheme="minorHAnsi"/>
          <w:sz w:val="24"/>
        </w:rPr>
        <w:t>The Committee deals with issues relating to sexual harassment at the school. It is applicable to all students, staff and faculty. A complaint of discrimination or sexual harassment may be lodged</w:t>
      </w:r>
    </w:p>
    <w:p w:rsidR="00EE6D85" w:rsidRPr="00A75579" w:rsidRDefault="00EE6D85" w:rsidP="00A75579">
      <w:pPr>
        <w:spacing w:line="360" w:lineRule="auto"/>
        <w:ind w:left="720"/>
        <w:rPr>
          <w:rFonts w:asciiTheme="minorHAnsi" w:hAnsiTheme="minorHAnsi" w:cstheme="minorHAnsi"/>
        </w:rPr>
        <w:sectPr w:rsidR="00EE6D85" w:rsidRPr="00A75579" w:rsidSect="00A75579">
          <w:type w:val="continuous"/>
          <w:pgSz w:w="11910" w:h="16840"/>
          <w:pgMar w:top="840" w:right="600" w:bottom="280" w:left="990" w:header="720" w:footer="720" w:gutter="0"/>
          <w:cols w:space="720"/>
        </w:sectPr>
      </w:pPr>
    </w:p>
    <w:p w:rsidR="00EE6D85" w:rsidRPr="00A75579" w:rsidRDefault="00EB1A63" w:rsidP="00A75579">
      <w:pPr>
        <w:spacing w:line="360" w:lineRule="auto"/>
        <w:ind w:left="720"/>
        <w:rPr>
          <w:rFonts w:asciiTheme="minorHAnsi" w:hAnsiTheme="minorHAnsi" w:cstheme="minorHAnsi"/>
        </w:rPr>
      </w:pPr>
      <w:proofErr w:type="gramStart"/>
      <w:r w:rsidRPr="00A75579">
        <w:rPr>
          <w:rFonts w:asciiTheme="minorHAnsi" w:hAnsiTheme="minorHAnsi" w:cstheme="minorHAnsi"/>
        </w:rPr>
        <w:lastRenderedPageBreak/>
        <w:t>by</w:t>
      </w:r>
      <w:proofErr w:type="gramEnd"/>
      <w:r w:rsidRPr="00A75579">
        <w:rPr>
          <w:rFonts w:asciiTheme="minorHAnsi" w:hAnsiTheme="minorHAnsi" w:cstheme="minorHAnsi"/>
        </w:rPr>
        <w:t xml:space="preserve"> the victim or a third party. A written complaint may be addressed to the Convener of the Committee. If the complaint is made to any of the Committee members, they may forward it to the Convener of the Committee </w:t>
      </w:r>
      <w:proofErr w:type="gramStart"/>
      <w:r w:rsidRPr="00A75579">
        <w:rPr>
          <w:rFonts w:asciiTheme="minorHAnsi" w:hAnsiTheme="minorHAnsi" w:cstheme="minorHAnsi"/>
        </w:rPr>
        <w:t>Against</w:t>
      </w:r>
      <w:proofErr w:type="gramEnd"/>
      <w:r w:rsidRPr="00A75579">
        <w:rPr>
          <w:rFonts w:asciiTheme="minorHAnsi" w:hAnsiTheme="minorHAnsi" w:cstheme="minorHAnsi"/>
        </w:rPr>
        <w:t xml:space="preserve"> Sexual Harassment.</w:t>
      </w:r>
    </w:p>
    <w:p w:rsidR="00EE6D85" w:rsidRPr="00A75579" w:rsidRDefault="00EB1A63" w:rsidP="00A75579">
      <w:pPr>
        <w:ind w:left="720"/>
        <w:rPr>
          <w:rFonts w:asciiTheme="minorHAnsi" w:hAnsiTheme="minorHAnsi" w:cstheme="minorHAnsi"/>
          <w:b/>
        </w:rPr>
      </w:pPr>
      <w:r w:rsidRPr="00A75579">
        <w:rPr>
          <w:rFonts w:asciiTheme="minorHAnsi" w:hAnsiTheme="minorHAnsi" w:cstheme="minorHAnsi"/>
          <w:b/>
        </w:rPr>
        <w:t>The following is sexual harassment and is covered by the committee:</w:t>
      </w:r>
    </w:p>
    <w:p w:rsidR="00EE6D85" w:rsidRPr="00A75579" w:rsidRDefault="00EB1A63" w:rsidP="00A75579">
      <w:pPr>
        <w:pStyle w:val="ListParagraph"/>
        <w:numPr>
          <w:ilvl w:val="1"/>
          <w:numId w:val="14"/>
        </w:numPr>
        <w:spacing w:line="360" w:lineRule="auto"/>
        <w:ind w:left="1080"/>
        <w:rPr>
          <w:rFonts w:asciiTheme="minorHAnsi" w:hAnsiTheme="minorHAnsi" w:cstheme="minorHAnsi"/>
        </w:rPr>
      </w:pPr>
      <w:r w:rsidRPr="00A75579">
        <w:rPr>
          <w:rFonts w:asciiTheme="minorHAnsi" w:hAnsiTheme="minorHAnsi" w:cstheme="minorHAnsi"/>
        </w:rPr>
        <w:t>Eve-teasing,</w:t>
      </w:r>
    </w:p>
    <w:p w:rsidR="00EE6D85" w:rsidRPr="00A75579" w:rsidRDefault="00EB1A63" w:rsidP="00A75579">
      <w:pPr>
        <w:pStyle w:val="ListParagraph"/>
        <w:numPr>
          <w:ilvl w:val="1"/>
          <w:numId w:val="14"/>
        </w:numPr>
        <w:spacing w:line="360" w:lineRule="auto"/>
        <w:ind w:left="1080"/>
        <w:rPr>
          <w:rFonts w:asciiTheme="minorHAnsi" w:hAnsiTheme="minorHAnsi" w:cstheme="minorHAnsi"/>
        </w:rPr>
      </w:pPr>
      <w:proofErr w:type="spellStart"/>
      <w:r w:rsidRPr="00A75579">
        <w:rPr>
          <w:rFonts w:asciiTheme="minorHAnsi" w:hAnsiTheme="minorHAnsi" w:cstheme="minorHAnsi"/>
        </w:rPr>
        <w:t>Unsavoury</w:t>
      </w:r>
      <w:proofErr w:type="spellEnd"/>
      <w:r w:rsidRPr="00A75579">
        <w:rPr>
          <w:rFonts w:asciiTheme="minorHAnsi" w:hAnsiTheme="minorHAnsi" w:cstheme="minorHAnsi"/>
        </w:rPr>
        <w:t xml:space="preserve"> remarks,</w:t>
      </w:r>
    </w:p>
    <w:p w:rsidR="00EE6D85" w:rsidRPr="00A75579" w:rsidRDefault="00EB1A63" w:rsidP="00A75579">
      <w:pPr>
        <w:pStyle w:val="ListParagraph"/>
        <w:numPr>
          <w:ilvl w:val="1"/>
          <w:numId w:val="14"/>
        </w:numPr>
        <w:spacing w:line="360" w:lineRule="auto"/>
        <w:ind w:left="1080"/>
        <w:rPr>
          <w:rFonts w:asciiTheme="minorHAnsi" w:hAnsiTheme="minorHAnsi" w:cstheme="minorHAnsi"/>
        </w:rPr>
      </w:pPr>
      <w:r w:rsidRPr="00A75579">
        <w:rPr>
          <w:rFonts w:asciiTheme="minorHAnsi" w:hAnsiTheme="minorHAnsi" w:cstheme="minorHAnsi"/>
        </w:rPr>
        <w:t>Jokes causing or likely to cause awkwardness or embarrassment,</w:t>
      </w:r>
    </w:p>
    <w:p w:rsidR="00EE6D85" w:rsidRPr="00A75579" w:rsidRDefault="00EB1A63" w:rsidP="00A75579">
      <w:pPr>
        <w:pStyle w:val="ListParagraph"/>
        <w:numPr>
          <w:ilvl w:val="1"/>
          <w:numId w:val="14"/>
        </w:numPr>
        <w:spacing w:line="360" w:lineRule="auto"/>
        <w:ind w:left="1080"/>
        <w:rPr>
          <w:rFonts w:asciiTheme="minorHAnsi" w:hAnsiTheme="minorHAnsi" w:cstheme="minorHAnsi"/>
        </w:rPr>
      </w:pPr>
      <w:r w:rsidRPr="00A75579">
        <w:rPr>
          <w:rFonts w:asciiTheme="minorHAnsi" w:hAnsiTheme="minorHAnsi" w:cstheme="minorHAnsi"/>
        </w:rPr>
        <w:t>Innuendos and taunts,</w:t>
      </w:r>
    </w:p>
    <w:p w:rsidR="00EE6D85" w:rsidRPr="00A75579" w:rsidRDefault="00EB1A63" w:rsidP="00A75579">
      <w:pPr>
        <w:pStyle w:val="ListParagraph"/>
        <w:numPr>
          <w:ilvl w:val="1"/>
          <w:numId w:val="14"/>
        </w:numPr>
        <w:spacing w:line="360" w:lineRule="auto"/>
        <w:ind w:left="1080"/>
        <w:rPr>
          <w:rFonts w:asciiTheme="minorHAnsi" w:hAnsiTheme="minorHAnsi" w:cstheme="minorHAnsi"/>
        </w:rPr>
      </w:pPr>
      <w:r w:rsidRPr="00A75579">
        <w:rPr>
          <w:rFonts w:asciiTheme="minorHAnsi" w:hAnsiTheme="minorHAnsi" w:cstheme="minorHAnsi"/>
        </w:rPr>
        <w:t>Gender based insults or sexist remarks,</w:t>
      </w:r>
    </w:p>
    <w:p w:rsidR="00EE6D85" w:rsidRPr="00A75579" w:rsidRDefault="00EB1A63" w:rsidP="00A75579">
      <w:pPr>
        <w:pStyle w:val="ListParagraph"/>
        <w:numPr>
          <w:ilvl w:val="1"/>
          <w:numId w:val="14"/>
        </w:numPr>
        <w:spacing w:line="360" w:lineRule="auto"/>
        <w:ind w:left="1080"/>
        <w:rPr>
          <w:rFonts w:asciiTheme="minorHAnsi" w:hAnsiTheme="minorHAnsi" w:cstheme="minorHAnsi"/>
        </w:rPr>
      </w:pPr>
      <w:r w:rsidRPr="00A75579">
        <w:rPr>
          <w:rFonts w:asciiTheme="minorHAnsi" w:hAnsiTheme="minorHAnsi" w:cstheme="minorHAnsi"/>
        </w:rPr>
        <w:t>Unwelcome sexual overtone in any manner such as over telephone (obnoxious telephone calls) and the like,</w:t>
      </w:r>
    </w:p>
    <w:p w:rsidR="00EE6D85" w:rsidRPr="00A75579" w:rsidRDefault="00EB1A63" w:rsidP="00A75579">
      <w:pPr>
        <w:pStyle w:val="ListParagraph"/>
        <w:numPr>
          <w:ilvl w:val="1"/>
          <w:numId w:val="14"/>
        </w:numPr>
        <w:spacing w:line="360" w:lineRule="auto"/>
        <w:ind w:left="1080"/>
        <w:rPr>
          <w:rFonts w:asciiTheme="minorHAnsi" w:hAnsiTheme="minorHAnsi" w:cstheme="minorHAnsi"/>
        </w:rPr>
      </w:pPr>
      <w:r w:rsidRPr="00A75579">
        <w:rPr>
          <w:rFonts w:asciiTheme="minorHAnsi" w:hAnsiTheme="minorHAnsi" w:cstheme="minorHAnsi"/>
        </w:rPr>
        <w:t>Touching or brushing against any part of the body and the like,</w:t>
      </w:r>
    </w:p>
    <w:p w:rsidR="00EE6D85" w:rsidRPr="00A75579" w:rsidRDefault="00EB1A63" w:rsidP="00A75579">
      <w:pPr>
        <w:pStyle w:val="ListParagraph"/>
        <w:numPr>
          <w:ilvl w:val="1"/>
          <w:numId w:val="14"/>
        </w:numPr>
        <w:spacing w:line="360" w:lineRule="auto"/>
        <w:ind w:left="1080"/>
        <w:rPr>
          <w:rFonts w:asciiTheme="minorHAnsi" w:hAnsiTheme="minorHAnsi" w:cstheme="minorHAnsi"/>
        </w:rPr>
      </w:pPr>
      <w:r w:rsidRPr="00A75579">
        <w:rPr>
          <w:rFonts w:asciiTheme="minorHAnsi" w:hAnsiTheme="minorHAnsi" w:cstheme="minorHAnsi"/>
        </w:rPr>
        <w:t>Displaying pornographic or other offensive or derogatory pictures, cartoons, pamphlets or sayings,</w:t>
      </w:r>
    </w:p>
    <w:p w:rsidR="00EE6D85" w:rsidRPr="00A75579" w:rsidRDefault="00EB1A63" w:rsidP="00A75579">
      <w:pPr>
        <w:pStyle w:val="ListParagraph"/>
        <w:numPr>
          <w:ilvl w:val="1"/>
          <w:numId w:val="14"/>
        </w:numPr>
        <w:spacing w:line="360" w:lineRule="auto"/>
        <w:ind w:left="1080"/>
        <w:rPr>
          <w:rFonts w:asciiTheme="minorHAnsi" w:hAnsiTheme="minorHAnsi" w:cstheme="minorHAnsi"/>
        </w:rPr>
      </w:pPr>
      <w:r w:rsidRPr="00A75579">
        <w:rPr>
          <w:rFonts w:asciiTheme="minorHAnsi" w:hAnsiTheme="minorHAnsi" w:cstheme="minorHAnsi"/>
        </w:rPr>
        <w:t>Forcible physical touch or molestation and</w:t>
      </w:r>
    </w:p>
    <w:p w:rsidR="00EE6D85" w:rsidRPr="00A75579" w:rsidRDefault="00EB1A63" w:rsidP="00A75579">
      <w:pPr>
        <w:pStyle w:val="ListParagraph"/>
        <w:numPr>
          <w:ilvl w:val="1"/>
          <w:numId w:val="14"/>
        </w:numPr>
        <w:spacing w:line="360" w:lineRule="auto"/>
        <w:ind w:left="1080"/>
        <w:rPr>
          <w:rFonts w:asciiTheme="minorHAnsi" w:hAnsiTheme="minorHAnsi" w:cstheme="minorHAnsi"/>
        </w:rPr>
      </w:pPr>
      <w:r w:rsidRPr="00A75579">
        <w:rPr>
          <w:rFonts w:asciiTheme="minorHAnsi" w:hAnsiTheme="minorHAnsi" w:cstheme="minorHAnsi"/>
        </w:rPr>
        <w:t>Physical confinement against one's will and any other act likely to violate one's privacy.</w:t>
      </w:r>
    </w:p>
    <w:p w:rsidR="00EE6D85" w:rsidRPr="00A75579" w:rsidRDefault="00EE6D85" w:rsidP="00A75579">
      <w:pPr>
        <w:spacing w:line="360" w:lineRule="auto"/>
        <w:ind w:left="-270"/>
        <w:rPr>
          <w:rFonts w:asciiTheme="minorHAnsi" w:hAnsiTheme="minorHAnsi" w:cstheme="minorHAnsi"/>
        </w:rPr>
      </w:pPr>
    </w:p>
    <w:p w:rsidR="00EE6D85" w:rsidRPr="00A75579" w:rsidRDefault="00EB1A63" w:rsidP="00A75579">
      <w:pPr>
        <w:pStyle w:val="ListParagraph"/>
        <w:numPr>
          <w:ilvl w:val="0"/>
          <w:numId w:val="11"/>
        </w:numPr>
        <w:rPr>
          <w:rFonts w:asciiTheme="minorHAnsi" w:hAnsiTheme="minorHAnsi" w:cstheme="minorHAnsi"/>
          <w:b/>
        </w:rPr>
      </w:pPr>
      <w:r w:rsidRPr="00A75579">
        <w:rPr>
          <w:rFonts w:asciiTheme="minorHAnsi" w:hAnsiTheme="minorHAnsi" w:cstheme="minorHAnsi"/>
          <w:b/>
        </w:rPr>
        <w:t>PROCEDURE FOR DEALING WITH COMPLAINTS</w:t>
      </w:r>
    </w:p>
    <w:p w:rsidR="00EE6D85" w:rsidRPr="00A75579" w:rsidRDefault="00EB1A63" w:rsidP="00A75579">
      <w:pPr>
        <w:pStyle w:val="ListParagraph"/>
        <w:numPr>
          <w:ilvl w:val="1"/>
          <w:numId w:val="11"/>
        </w:numPr>
        <w:rPr>
          <w:rFonts w:asciiTheme="minorHAnsi" w:hAnsiTheme="minorHAnsi" w:cstheme="minorHAnsi"/>
          <w:b/>
        </w:rPr>
      </w:pPr>
      <w:r w:rsidRPr="00A75579">
        <w:rPr>
          <w:rFonts w:asciiTheme="minorHAnsi" w:hAnsiTheme="minorHAnsi" w:cstheme="minorHAnsi"/>
          <w:b/>
        </w:rPr>
        <w:t>FILING OF A COMPLAINT</w:t>
      </w:r>
    </w:p>
    <w:p w:rsidR="00EE6D85" w:rsidRPr="00A75579" w:rsidRDefault="00EB1A63" w:rsidP="009B69E6">
      <w:pPr>
        <w:pStyle w:val="ListParagraph"/>
        <w:numPr>
          <w:ilvl w:val="0"/>
          <w:numId w:val="17"/>
        </w:numPr>
        <w:spacing w:line="360" w:lineRule="auto"/>
        <w:rPr>
          <w:rFonts w:asciiTheme="minorHAnsi" w:hAnsiTheme="minorHAnsi" w:cstheme="minorHAnsi"/>
        </w:rPr>
      </w:pPr>
      <w:r w:rsidRPr="00A75579">
        <w:rPr>
          <w:rFonts w:asciiTheme="minorHAnsi" w:hAnsiTheme="minorHAnsi" w:cstheme="minorHAnsi"/>
        </w:rPr>
        <w:t>If any associate believes that she/he has been subjected to sexual harassment, such person may file a complaint with any member of the committee.</w:t>
      </w:r>
    </w:p>
    <w:p w:rsidR="00EE6D85" w:rsidRPr="00A75579" w:rsidRDefault="00EB1A63" w:rsidP="009B69E6">
      <w:pPr>
        <w:pStyle w:val="ListParagraph"/>
        <w:numPr>
          <w:ilvl w:val="0"/>
          <w:numId w:val="17"/>
        </w:numPr>
        <w:spacing w:line="360" w:lineRule="auto"/>
        <w:rPr>
          <w:rFonts w:asciiTheme="minorHAnsi" w:hAnsiTheme="minorHAnsi" w:cstheme="minorHAnsi"/>
        </w:rPr>
      </w:pPr>
      <w:r w:rsidRPr="00A75579">
        <w:rPr>
          <w:rFonts w:asciiTheme="minorHAnsi" w:hAnsiTheme="minorHAnsi" w:cstheme="minorHAnsi"/>
        </w:rPr>
        <w:t>The committee member on receiving a complaint will intimate the committee head. The committee head would arrange for a meeting within a week of receipt of the complaint for discussing the complaint raised.</w:t>
      </w:r>
    </w:p>
    <w:p w:rsidR="00EE6D85" w:rsidRPr="00A75579" w:rsidRDefault="00EB1A63" w:rsidP="009B69E6">
      <w:pPr>
        <w:pStyle w:val="ListParagraph"/>
        <w:numPr>
          <w:ilvl w:val="0"/>
          <w:numId w:val="17"/>
        </w:numPr>
        <w:spacing w:line="360" w:lineRule="auto"/>
        <w:rPr>
          <w:rFonts w:asciiTheme="minorHAnsi" w:hAnsiTheme="minorHAnsi" w:cstheme="minorHAnsi"/>
        </w:rPr>
      </w:pPr>
      <w:r w:rsidRPr="00A75579">
        <w:rPr>
          <w:rFonts w:asciiTheme="minorHAnsi" w:hAnsiTheme="minorHAnsi" w:cstheme="minorHAnsi"/>
        </w:rPr>
        <w:t>Complaints must be brought within 30 working days of the incident of sexual harassment. Complaints brought after that time period will not be pursued absent extraordinary circumstances. The determination of whether the complaint was timely or whether extraordinary circumstances exist to extend the complaint period must be made in conjunction with the Legal team.</w:t>
      </w:r>
    </w:p>
    <w:p w:rsidR="009B69E6" w:rsidRDefault="00EB1A63" w:rsidP="009B69E6">
      <w:pPr>
        <w:pStyle w:val="ListParagraph"/>
        <w:numPr>
          <w:ilvl w:val="0"/>
          <w:numId w:val="17"/>
        </w:numPr>
        <w:spacing w:line="360" w:lineRule="auto"/>
        <w:rPr>
          <w:rFonts w:asciiTheme="minorHAnsi" w:hAnsiTheme="minorHAnsi" w:cstheme="minorHAnsi"/>
        </w:rPr>
      </w:pPr>
      <w:r w:rsidRPr="00A75579">
        <w:rPr>
          <w:rFonts w:asciiTheme="minorHAnsi" w:hAnsiTheme="minorHAnsi" w:cstheme="minorHAnsi"/>
        </w:rPr>
        <w:t>Every attempt will be made to get the complainant to provide the complaint in writing. The complaint shall include the circumstances giving rise to the complaint, the dates of the alleged occurrences and names of witnesses, if any. The complaint shall be signed by the complainant.</w:t>
      </w:r>
    </w:p>
    <w:p w:rsidR="00EE6D85" w:rsidRPr="009B69E6" w:rsidRDefault="00EB1A63" w:rsidP="009B69E6">
      <w:pPr>
        <w:pStyle w:val="ListParagraph"/>
        <w:numPr>
          <w:ilvl w:val="1"/>
          <w:numId w:val="11"/>
        </w:numPr>
        <w:spacing w:line="360" w:lineRule="auto"/>
        <w:rPr>
          <w:rFonts w:asciiTheme="minorHAnsi" w:hAnsiTheme="minorHAnsi" w:cstheme="minorHAnsi"/>
        </w:rPr>
      </w:pPr>
      <w:r w:rsidRPr="009B69E6">
        <w:rPr>
          <w:rFonts w:asciiTheme="minorHAnsi" w:hAnsiTheme="minorHAnsi" w:cstheme="minorHAnsi"/>
          <w:b/>
        </w:rPr>
        <w:t>PROCESS OF ENQUIRY</w:t>
      </w:r>
    </w:p>
    <w:p w:rsidR="00EE6D85" w:rsidRPr="00A75579" w:rsidRDefault="00EB1A63" w:rsidP="009B69E6">
      <w:pPr>
        <w:spacing w:line="276" w:lineRule="auto"/>
        <w:ind w:left="1440"/>
        <w:rPr>
          <w:rFonts w:asciiTheme="minorHAnsi" w:hAnsiTheme="minorHAnsi" w:cstheme="minorHAnsi"/>
        </w:rPr>
      </w:pPr>
      <w:r w:rsidRPr="00A75579">
        <w:rPr>
          <w:rFonts w:asciiTheme="minorHAnsi" w:hAnsiTheme="minorHAnsi" w:cstheme="minorHAnsi"/>
        </w:rPr>
        <w:t>The committee will ask the complainant to prepare a detailed statement of incidents/ allegations. The statement of allegation will be shared with the accused.</w:t>
      </w:r>
    </w:p>
    <w:p w:rsidR="00EE6D85" w:rsidRPr="009B69E6" w:rsidRDefault="00EB1A63" w:rsidP="009B69E6">
      <w:pPr>
        <w:pStyle w:val="ListParagraph"/>
        <w:numPr>
          <w:ilvl w:val="0"/>
          <w:numId w:val="18"/>
        </w:numPr>
        <w:spacing w:line="276" w:lineRule="auto"/>
        <w:rPr>
          <w:rFonts w:asciiTheme="minorHAnsi" w:hAnsiTheme="minorHAnsi" w:cstheme="minorHAnsi"/>
        </w:rPr>
      </w:pPr>
      <w:r w:rsidRPr="009B69E6">
        <w:rPr>
          <w:rFonts w:asciiTheme="minorHAnsi" w:hAnsiTheme="minorHAnsi" w:cstheme="minorHAnsi"/>
        </w:rPr>
        <w:t>The accused will be asked to prepare a response to the statement of allegations and submit to the committee within the given time.</w:t>
      </w:r>
    </w:p>
    <w:p w:rsidR="00EE6D85" w:rsidRPr="009B69E6" w:rsidRDefault="00EB1A63" w:rsidP="009B69E6">
      <w:pPr>
        <w:pStyle w:val="ListParagraph"/>
        <w:numPr>
          <w:ilvl w:val="0"/>
          <w:numId w:val="18"/>
        </w:numPr>
        <w:spacing w:line="276" w:lineRule="auto"/>
        <w:rPr>
          <w:rFonts w:asciiTheme="minorHAnsi" w:hAnsiTheme="minorHAnsi" w:cstheme="minorHAnsi"/>
        </w:rPr>
      </w:pPr>
      <w:r w:rsidRPr="009B69E6">
        <w:rPr>
          <w:rFonts w:asciiTheme="minorHAnsi" w:hAnsiTheme="minorHAnsi" w:cstheme="minorHAnsi"/>
        </w:rPr>
        <w:t>The statement and other evidence obtained in the inquiry process will be considered confidential.</w:t>
      </w:r>
    </w:p>
    <w:p w:rsidR="00EE6D85" w:rsidRPr="009B69E6" w:rsidRDefault="00EB1A63" w:rsidP="009B69E6">
      <w:pPr>
        <w:pStyle w:val="ListParagraph"/>
        <w:numPr>
          <w:ilvl w:val="0"/>
          <w:numId w:val="18"/>
        </w:numPr>
        <w:spacing w:line="276" w:lineRule="auto"/>
        <w:rPr>
          <w:rFonts w:asciiTheme="minorHAnsi" w:hAnsiTheme="minorHAnsi" w:cstheme="minorHAnsi"/>
        </w:rPr>
      </w:pPr>
      <w:r w:rsidRPr="009B69E6">
        <w:rPr>
          <w:rFonts w:asciiTheme="minorHAnsi" w:hAnsiTheme="minorHAnsi" w:cstheme="minorHAnsi"/>
        </w:rPr>
        <w:t>The committee will organize verbal hearings with the complainant and the accused.</w:t>
      </w:r>
    </w:p>
    <w:p w:rsidR="00EE6D85" w:rsidRPr="009B69E6" w:rsidRDefault="00EB1A63" w:rsidP="009B69E6">
      <w:pPr>
        <w:pStyle w:val="ListParagraph"/>
        <w:numPr>
          <w:ilvl w:val="0"/>
          <w:numId w:val="18"/>
        </w:numPr>
        <w:spacing w:line="276" w:lineRule="auto"/>
        <w:rPr>
          <w:rFonts w:asciiTheme="minorHAnsi" w:hAnsiTheme="minorHAnsi" w:cstheme="minorHAnsi"/>
        </w:rPr>
      </w:pPr>
      <w:r w:rsidRPr="009B69E6">
        <w:rPr>
          <w:rFonts w:asciiTheme="minorHAnsi" w:hAnsiTheme="minorHAnsi" w:cstheme="minorHAnsi"/>
        </w:rPr>
        <w:t>The committee will take testimonies of other relevant persons and review the evidence if necessary. The committee should ensure that sufficient care is taken to avoid any retaliation against the witnesses.</w:t>
      </w:r>
    </w:p>
    <w:p w:rsidR="00EE6D85" w:rsidRPr="009B69E6" w:rsidRDefault="00EB1A63" w:rsidP="009B69E6">
      <w:pPr>
        <w:pStyle w:val="ListParagraph"/>
        <w:numPr>
          <w:ilvl w:val="0"/>
          <w:numId w:val="18"/>
        </w:numPr>
        <w:spacing w:line="276" w:lineRule="auto"/>
        <w:rPr>
          <w:rFonts w:asciiTheme="minorHAnsi" w:hAnsiTheme="minorHAnsi" w:cstheme="minorHAnsi"/>
        </w:rPr>
      </w:pPr>
      <w:r w:rsidRPr="009B69E6">
        <w:rPr>
          <w:rFonts w:asciiTheme="minorHAnsi" w:hAnsiTheme="minorHAnsi" w:cstheme="minorHAnsi"/>
        </w:rPr>
        <w:lastRenderedPageBreak/>
        <w:t>During the enquiry process, the complainant and the accused would be expected to refrain from any form of threat, intimidation or influencing of witnesses.</w:t>
      </w:r>
    </w:p>
    <w:p w:rsidR="00EE6D85" w:rsidRPr="009B69E6" w:rsidRDefault="00EB1A63" w:rsidP="009B69E6">
      <w:pPr>
        <w:pStyle w:val="ListParagraph"/>
        <w:numPr>
          <w:ilvl w:val="0"/>
          <w:numId w:val="18"/>
        </w:numPr>
        <w:spacing w:line="276" w:lineRule="auto"/>
        <w:rPr>
          <w:rFonts w:asciiTheme="minorHAnsi" w:hAnsiTheme="minorHAnsi" w:cstheme="minorHAnsi"/>
        </w:rPr>
      </w:pPr>
      <w:r w:rsidRPr="009B69E6">
        <w:rPr>
          <w:rFonts w:asciiTheme="minorHAnsi" w:hAnsiTheme="minorHAnsi" w:cstheme="minorHAnsi"/>
        </w:rPr>
        <w:t>The committee will arrive at a decision after carefully and fairly reviewing the circumstances, evidences and relevant statements.</w:t>
      </w:r>
    </w:p>
    <w:p w:rsidR="00EE6D85" w:rsidRPr="009B69E6" w:rsidRDefault="00EB1A63" w:rsidP="009B69E6">
      <w:pPr>
        <w:pStyle w:val="ListParagraph"/>
        <w:numPr>
          <w:ilvl w:val="0"/>
          <w:numId w:val="18"/>
        </w:numPr>
        <w:spacing w:line="276" w:lineRule="auto"/>
        <w:rPr>
          <w:rFonts w:asciiTheme="minorHAnsi" w:hAnsiTheme="minorHAnsi" w:cstheme="minorHAnsi"/>
        </w:rPr>
      </w:pPr>
      <w:r w:rsidRPr="009B69E6">
        <w:rPr>
          <w:rFonts w:asciiTheme="minorHAnsi" w:hAnsiTheme="minorHAnsi" w:cstheme="minorHAnsi"/>
        </w:rPr>
        <w:t>The committee will ensure confidentiality during the inquiry process and will ensure that in the course of investigation a complaint:</w:t>
      </w:r>
    </w:p>
    <w:p w:rsidR="00EE6D85" w:rsidRPr="009B69E6" w:rsidRDefault="00EB1A63" w:rsidP="009B69E6">
      <w:pPr>
        <w:pStyle w:val="ListParagraph"/>
        <w:numPr>
          <w:ilvl w:val="1"/>
          <w:numId w:val="18"/>
        </w:numPr>
        <w:rPr>
          <w:rFonts w:asciiTheme="minorHAnsi" w:hAnsiTheme="minorHAnsi" w:cstheme="minorHAnsi"/>
        </w:rPr>
      </w:pPr>
      <w:r w:rsidRPr="009B69E6">
        <w:rPr>
          <w:rFonts w:asciiTheme="minorHAnsi" w:hAnsiTheme="minorHAnsi" w:cstheme="minorHAnsi"/>
        </w:rPr>
        <w:t>Both parties will be given reasonable opportunity to be heard along with witnesses and to produce any other relevant documents.</w:t>
      </w:r>
    </w:p>
    <w:p w:rsidR="00EE6D85" w:rsidRPr="009B69E6" w:rsidRDefault="00EB1A63" w:rsidP="009B69E6">
      <w:pPr>
        <w:pStyle w:val="ListParagraph"/>
        <w:numPr>
          <w:ilvl w:val="1"/>
          <w:numId w:val="18"/>
        </w:numPr>
        <w:rPr>
          <w:rFonts w:asciiTheme="minorHAnsi" w:hAnsiTheme="minorHAnsi" w:cstheme="minorHAnsi"/>
        </w:rPr>
      </w:pPr>
      <w:r w:rsidRPr="009B69E6">
        <w:rPr>
          <w:rFonts w:asciiTheme="minorHAnsi" w:hAnsiTheme="minorHAnsi" w:cstheme="minorHAnsi"/>
        </w:rPr>
        <w:t>Upon completion of the investigation, both parties will be informed of the results of the investigation.</w:t>
      </w:r>
    </w:p>
    <w:p w:rsidR="00EE6D85" w:rsidRPr="009B69E6" w:rsidRDefault="00EB1A63" w:rsidP="009B69E6">
      <w:pPr>
        <w:pStyle w:val="ListParagraph"/>
        <w:numPr>
          <w:ilvl w:val="0"/>
          <w:numId w:val="18"/>
        </w:numPr>
        <w:spacing w:line="276" w:lineRule="auto"/>
        <w:rPr>
          <w:rFonts w:asciiTheme="minorHAnsi" w:hAnsiTheme="minorHAnsi" w:cstheme="minorHAnsi"/>
        </w:rPr>
      </w:pPr>
      <w:r w:rsidRPr="009B69E6">
        <w:rPr>
          <w:rFonts w:asciiTheme="minorHAnsi" w:hAnsiTheme="minorHAnsi" w:cstheme="minorHAnsi"/>
        </w:rPr>
        <w:t>The committee will be empowered to do all things necessary to ensure a fair hearing of the complaint including all things necessary to ensure that victims or witnesses are neither victimized nor discriminated against while dealing with a complaint of sexual harassment. In this regard the committee will also have the discretion to make appropriate interim recommendations in</w:t>
      </w:r>
      <w:r w:rsidR="009B69E6">
        <w:rPr>
          <w:rFonts w:asciiTheme="minorHAnsi" w:hAnsiTheme="minorHAnsi" w:cstheme="minorHAnsi"/>
        </w:rPr>
        <w:t xml:space="preserve"> relation to an accused person de</w:t>
      </w:r>
      <w:r w:rsidRPr="009B69E6">
        <w:rPr>
          <w:rFonts w:asciiTheme="minorHAnsi" w:hAnsiTheme="minorHAnsi" w:cstheme="minorHAnsi"/>
        </w:rPr>
        <w:t xml:space="preserve">pending </w:t>
      </w:r>
      <w:r w:rsidR="009B69E6">
        <w:rPr>
          <w:rFonts w:asciiTheme="minorHAnsi" w:hAnsiTheme="minorHAnsi" w:cstheme="minorHAnsi"/>
        </w:rPr>
        <w:t xml:space="preserve">on </w:t>
      </w:r>
      <w:r w:rsidRPr="009B69E6">
        <w:rPr>
          <w:rFonts w:asciiTheme="minorHAnsi" w:hAnsiTheme="minorHAnsi" w:cstheme="minorHAnsi"/>
        </w:rPr>
        <w:t>the outcome of a complaint) including suspension, transfer, leave, change of work location etc.</w:t>
      </w:r>
    </w:p>
    <w:p w:rsidR="00EE6D85" w:rsidRPr="009B69E6" w:rsidRDefault="00EB1A63" w:rsidP="009B69E6">
      <w:pPr>
        <w:pStyle w:val="ListParagraph"/>
        <w:numPr>
          <w:ilvl w:val="0"/>
          <w:numId w:val="18"/>
        </w:numPr>
        <w:spacing w:line="276" w:lineRule="auto"/>
        <w:rPr>
          <w:rFonts w:asciiTheme="minorHAnsi" w:hAnsiTheme="minorHAnsi" w:cstheme="minorHAnsi"/>
        </w:rPr>
      </w:pPr>
      <w:r w:rsidRPr="009B69E6">
        <w:rPr>
          <w:rFonts w:asciiTheme="minorHAnsi" w:hAnsiTheme="minorHAnsi" w:cstheme="minorHAnsi"/>
        </w:rPr>
        <w:t>The investigation into a complaint will be conducted in such a way as to maintain confidentiality to the extent practicable under the circumstances.</w:t>
      </w:r>
    </w:p>
    <w:p w:rsidR="00EE6D85" w:rsidRPr="009B69E6" w:rsidRDefault="00EB1A63" w:rsidP="009B69E6">
      <w:pPr>
        <w:pStyle w:val="ListParagraph"/>
        <w:numPr>
          <w:ilvl w:val="0"/>
          <w:numId w:val="18"/>
        </w:numPr>
        <w:spacing w:line="276" w:lineRule="auto"/>
        <w:rPr>
          <w:rFonts w:asciiTheme="minorHAnsi" w:hAnsiTheme="minorHAnsi" w:cstheme="minorHAnsi"/>
        </w:rPr>
      </w:pPr>
      <w:r w:rsidRPr="009B69E6">
        <w:rPr>
          <w:rFonts w:asciiTheme="minorHAnsi" w:hAnsiTheme="minorHAnsi" w:cstheme="minorHAnsi"/>
        </w:rPr>
        <w:t>The committee will investigate and prepare an enquiry report with recommendation within 4 weeks of the complaint being filed.</w:t>
      </w:r>
    </w:p>
    <w:p w:rsidR="00EE6D85" w:rsidRPr="009B69E6" w:rsidRDefault="00EB1A63" w:rsidP="009B69E6">
      <w:pPr>
        <w:pStyle w:val="ListParagraph"/>
        <w:numPr>
          <w:ilvl w:val="0"/>
          <w:numId w:val="18"/>
        </w:numPr>
        <w:spacing w:line="276" w:lineRule="auto"/>
        <w:rPr>
          <w:rFonts w:asciiTheme="minorHAnsi" w:hAnsiTheme="minorHAnsi" w:cstheme="minorHAnsi"/>
        </w:rPr>
      </w:pPr>
      <w:r w:rsidRPr="009B69E6">
        <w:rPr>
          <w:rFonts w:asciiTheme="minorHAnsi" w:hAnsiTheme="minorHAnsi" w:cstheme="minorHAnsi"/>
        </w:rPr>
        <w:t>Once the investigation is completed, a determination will be made regarding the validity of the harassment allegation. If it is determined that harassment has occurred; prompt,</w:t>
      </w:r>
      <w:r w:rsidR="009B69E6">
        <w:rPr>
          <w:rFonts w:asciiTheme="minorHAnsi" w:hAnsiTheme="minorHAnsi" w:cstheme="minorHAnsi"/>
        </w:rPr>
        <w:t xml:space="preserve"> </w:t>
      </w:r>
      <w:r w:rsidRPr="009B69E6">
        <w:rPr>
          <w:rFonts w:asciiTheme="minorHAnsi" w:hAnsiTheme="minorHAnsi" w:cstheme="minorHAnsi"/>
        </w:rPr>
        <w:t>remedial action will be taken. The committee will share the investigation details and the findings and agree on the applicable disciplinary action. This may include some or all of the following</w:t>
      </w:r>
    </w:p>
    <w:p w:rsidR="00EE6D85" w:rsidRPr="009B69E6" w:rsidRDefault="00EB1A63" w:rsidP="009B69E6">
      <w:pPr>
        <w:pStyle w:val="ListParagraph"/>
        <w:numPr>
          <w:ilvl w:val="0"/>
          <w:numId w:val="18"/>
        </w:numPr>
        <w:spacing w:line="276" w:lineRule="auto"/>
        <w:rPr>
          <w:rFonts w:asciiTheme="minorHAnsi" w:hAnsiTheme="minorHAnsi" w:cstheme="minorHAnsi"/>
        </w:rPr>
      </w:pPr>
      <w:r w:rsidRPr="009B69E6">
        <w:rPr>
          <w:rFonts w:asciiTheme="minorHAnsi" w:hAnsiTheme="minorHAnsi" w:cstheme="minorHAnsi"/>
        </w:rPr>
        <w:t>Restore any lost terms, conditions or benefits of employment to the complainant.</w:t>
      </w:r>
    </w:p>
    <w:p w:rsidR="00EE6D85" w:rsidRPr="009B69E6" w:rsidRDefault="00EB1A63" w:rsidP="009B69E6">
      <w:pPr>
        <w:pStyle w:val="ListParagraph"/>
        <w:numPr>
          <w:ilvl w:val="0"/>
          <w:numId w:val="18"/>
        </w:numPr>
        <w:spacing w:line="276" w:lineRule="auto"/>
        <w:rPr>
          <w:rFonts w:asciiTheme="minorHAnsi" w:hAnsiTheme="minorHAnsi" w:cstheme="minorHAnsi"/>
        </w:rPr>
      </w:pPr>
      <w:r w:rsidRPr="009B69E6">
        <w:rPr>
          <w:rFonts w:asciiTheme="minorHAnsi" w:hAnsiTheme="minorHAnsi" w:cstheme="minorHAnsi"/>
        </w:rPr>
        <w:t>Committee will take appropriate disciplinary action, up to, including termination against the accused. All related documents will be maintained in the associate’s folder, ensuring confidentiality. This anti sexual harassment policy shall not, however, be used to raise malicious complaints. If a complaint has been made in bad faith, as demonstrated by clear and convincing evidence, disciplinary action which may include, termination will be taken against the person raising the complaint.</w:t>
      </w:r>
    </w:p>
    <w:p w:rsidR="00EE6D85" w:rsidRPr="00A75579" w:rsidRDefault="00EE6D85" w:rsidP="00A75579">
      <w:pPr>
        <w:rPr>
          <w:rFonts w:asciiTheme="minorHAnsi" w:hAnsiTheme="minorHAnsi" w:cstheme="minorHAnsi"/>
        </w:rPr>
      </w:pPr>
    </w:p>
    <w:p w:rsidR="00EE6D85" w:rsidRPr="009B69E6" w:rsidRDefault="00EB1A63" w:rsidP="009B69E6">
      <w:pPr>
        <w:pStyle w:val="ListParagraph"/>
        <w:numPr>
          <w:ilvl w:val="0"/>
          <w:numId w:val="11"/>
        </w:numPr>
        <w:rPr>
          <w:rFonts w:asciiTheme="minorHAnsi" w:hAnsiTheme="minorHAnsi" w:cstheme="minorHAnsi"/>
          <w:b/>
        </w:rPr>
      </w:pPr>
      <w:r w:rsidRPr="009B69E6">
        <w:rPr>
          <w:rFonts w:asciiTheme="minorHAnsi" w:hAnsiTheme="minorHAnsi" w:cstheme="minorHAnsi"/>
          <w:b/>
        </w:rPr>
        <w:t>DECISION AND ACTION</w:t>
      </w:r>
    </w:p>
    <w:p w:rsidR="00EE6D85" w:rsidRPr="00A75579" w:rsidRDefault="00EB1A63" w:rsidP="009B69E6">
      <w:pPr>
        <w:spacing w:line="360" w:lineRule="auto"/>
        <w:ind w:left="720"/>
        <w:rPr>
          <w:rFonts w:asciiTheme="minorHAnsi" w:hAnsiTheme="minorHAnsi" w:cstheme="minorHAnsi"/>
        </w:rPr>
      </w:pPr>
      <w:r w:rsidRPr="00A75579">
        <w:rPr>
          <w:rFonts w:asciiTheme="minorHAnsi" w:hAnsiTheme="minorHAnsi" w:cstheme="minorHAnsi"/>
        </w:rPr>
        <w:t>Once the investigation is completed, a determination will be made regarding the validity of the harassment allegation. If it is determined that harassment has occurred; prompt, remedial action will be taken. The committee members will share the investigation details and the findings thereof with the appropriate functional head and agree on the applicable disciplinary action. This may include some of all of the following:</w:t>
      </w:r>
    </w:p>
    <w:p w:rsidR="00EE6D85" w:rsidRPr="009B69E6" w:rsidRDefault="00EB1A63" w:rsidP="009B69E6">
      <w:pPr>
        <w:pStyle w:val="ListParagraph"/>
        <w:numPr>
          <w:ilvl w:val="0"/>
          <w:numId w:val="19"/>
        </w:numPr>
        <w:spacing w:line="276" w:lineRule="auto"/>
        <w:ind w:left="1080"/>
        <w:rPr>
          <w:rFonts w:asciiTheme="minorHAnsi" w:hAnsiTheme="minorHAnsi" w:cstheme="minorHAnsi"/>
        </w:rPr>
      </w:pPr>
      <w:r w:rsidRPr="009B69E6">
        <w:rPr>
          <w:rFonts w:asciiTheme="minorHAnsi" w:hAnsiTheme="minorHAnsi" w:cstheme="minorHAnsi"/>
        </w:rPr>
        <w:t>Restore any lost terms, conditions and benefits of employment to the complainant.</w:t>
      </w:r>
    </w:p>
    <w:p w:rsidR="00EE6D85" w:rsidRPr="009B69E6" w:rsidRDefault="00EB1A63" w:rsidP="009B69E6">
      <w:pPr>
        <w:pStyle w:val="ListParagraph"/>
        <w:numPr>
          <w:ilvl w:val="0"/>
          <w:numId w:val="19"/>
        </w:numPr>
        <w:spacing w:line="276" w:lineRule="auto"/>
        <w:ind w:left="1080"/>
        <w:rPr>
          <w:rFonts w:asciiTheme="minorHAnsi" w:hAnsiTheme="minorHAnsi" w:cstheme="minorHAnsi"/>
        </w:rPr>
      </w:pPr>
      <w:r w:rsidRPr="009B69E6">
        <w:rPr>
          <w:rFonts w:asciiTheme="minorHAnsi" w:hAnsiTheme="minorHAnsi" w:cstheme="minorHAnsi"/>
        </w:rPr>
        <w:t>Discipline the accused. This discipline can include demotion, suspension and termination. The disciplinary action will be carried out by the concerned department. Such disciplinary action may include transfer, demotion or termination. All related documents will be maintained ensuring confidentiality.</w:t>
      </w:r>
    </w:p>
    <w:p w:rsidR="00EE6D85" w:rsidRPr="009B69E6" w:rsidRDefault="00EB1A63" w:rsidP="00A75579">
      <w:pPr>
        <w:rPr>
          <w:rFonts w:asciiTheme="minorHAnsi" w:hAnsiTheme="minorHAnsi" w:cstheme="minorHAnsi"/>
          <w:b/>
        </w:rPr>
      </w:pPr>
      <w:r w:rsidRPr="009B69E6">
        <w:rPr>
          <w:rFonts w:asciiTheme="minorHAnsi" w:hAnsiTheme="minorHAnsi" w:cstheme="minorHAnsi"/>
          <w:b/>
        </w:rPr>
        <w:t>POLICY IMPLEMENTATION AND REVIEW</w:t>
      </w:r>
    </w:p>
    <w:p w:rsidR="00EE6D85" w:rsidRPr="00A75579" w:rsidRDefault="00EB1A63" w:rsidP="009B69E6">
      <w:pPr>
        <w:spacing w:line="360" w:lineRule="auto"/>
        <w:rPr>
          <w:rFonts w:asciiTheme="minorHAnsi" w:hAnsiTheme="minorHAnsi" w:cstheme="minorHAnsi"/>
        </w:rPr>
      </w:pPr>
      <w:r w:rsidRPr="00A75579">
        <w:rPr>
          <w:rFonts w:asciiTheme="minorHAnsi" w:hAnsiTheme="minorHAnsi" w:cstheme="minorHAnsi"/>
        </w:rPr>
        <w:t>The policy will be implemented and reviewed by the committee. The school reserves the right to amend, abrogate, modify, rescind / reinstate the entire policy or any part of it at any time.</w:t>
      </w:r>
    </w:p>
    <w:sectPr w:rsidR="00EE6D85" w:rsidRPr="00A75579" w:rsidSect="00A75579">
      <w:pgSz w:w="11910" w:h="16840"/>
      <w:pgMar w:top="760" w:right="600" w:bottom="280" w:left="9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365AB"/>
    <w:multiLevelType w:val="hybridMultilevel"/>
    <w:tmpl w:val="16D2D79A"/>
    <w:lvl w:ilvl="0" w:tplc="B16031F8">
      <w:start w:val="2"/>
      <w:numFmt w:val="decimal"/>
      <w:lvlText w:val="%1."/>
      <w:lvlJc w:val="left"/>
      <w:pPr>
        <w:ind w:left="81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96803"/>
    <w:multiLevelType w:val="hybridMultilevel"/>
    <w:tmpl w:val="02C46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160F1"/>
    <w:multiLevelType w:val="hybridMultilevel"/>
    <w:tmpl w:val="A11080DC"/>
    <w:lvl w:ilvl="0" w:tplc="0409000F">
      <w:start w:val="1"/>
      <w:numFmt w:val="decimal"/>
      <w:lvlText w:val="%1."/>
      <w:lvlJc w:val="left"/>
      <w:pPr>
        <w:ind w:left="810" w:hanging="360"/>
      </w:pPr>
      <w:rPr>
        <w:rFont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11800DCB"/>
    <w:multiLevelType w:val="hybridMultilevel"/>
    <w:tmpl w:val="3572A0A8"/>
    <w:lvl w:ilvl="0" w:tplc="3EB03ABE">
      <w:start w:val="2"/>
      <w:numFmt w:val="lowerLetter"/>
      <w:lvlText w:val="%1."/>
      <w:lvlJc w:val="left"/>
      <w:pPr>
        <w:ind w:left="1080" w:hanging="360"/>
      </w:pPr>
      <w:rPr>
        <w:rFonts w:hint="default"/>
        <w:color w:val="333333"/>
        <w:w w:val="99"/>
        <w:sz w:val="20"/>
        <w:szCs w:val="20"/>
        <w:lang w:val="en-US" w:eastAsia="en-US" w:bidi="ar-SA"/>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0DA06A6"/>
    <w:multiLevelType w:val="hybridMultilevel"/>
    <w:tmpl w:val="92A8B392"/>
    <w:lvl w:ilvl="0" w:tplc="58307B06">
      <w:numFmt w:val="bullet"/>
      <w:lvlText w:val="•"/>
      <w:lvlJc w:val="left"/>
      <w:pPr>
        <w:ind w:left="838" w:hanging="329"/>
      </w:pPr>
      <w:rPr>
        <w:rFonts w:ascii="Arial MT" w:eastAsia="Arial MT" w:hAnsi="Arial MT" w:cs="Arial MT" w:hint="default"/>
        <w:b w:val="0"/>
        <w:bCs w:val="0"/>
        <w:i w:val="0"/>
        <w:iCs w:val="0"/>
        <w:spacing w:val="0"/>
        <w:w w:val="99"/>
        <w:sz w:val="20"/>
        <w:szCs w:val="20"/>
        <w:lang w:val="en-US" w:eastAsia="en-US" w:bidi="ar-SA"/>
      </w:rPr>
    </w:lvl>
    <w:lvl w:ilvl="1" w:tplc="F940D446">
      <w:numFmt w:val="bullet"/>
      <w:lvlText w:val="•"/>
      <w:lvlJc w:val="left"/>
      <w:pPr>
        <w:ind w:left="1814" w:hanging="329"/>
      </w:pPr>
      <w:rPr>
        <w:rFonts w:hint="default"/>
        <w:lang w:val="en-US" w:eastAsia="en-US" w:bidi="ar-SA"/>
      </w:rPr>
    </w:lvl>
    <w:lvl w:ilvl="2" w:tplc="09E87884">
      <w:numFmt w:val="bullet"/>
      <w:lvlText w:val="•"/>
      <w:lvlJc w:val="left"/>
      <w:pPr>
        <w:ind w:left="2789" w:hanging="329"/>
      </w:pPr>
      <w:rPr>
        <w:rFonts w:hint="default"/>
        <w:lang w:val="en-US" w:eastAsia="en-US" w:bidi="ar-SA"/>
      </w:rPr>
    </w:lvl>
    <w:lvl w:ilvl="3" w:tplc="03FC3BB2">
      <w:numFmt w:val="bullet"/>
      <w:lvlText w:val="•"/>
      <w:lvlJc w:val="left"/>
      <w:pPr>
        <w:ind w:left="3763" w:hanging="329"/>
      </w:pPr>
      <w:rPr>
        <w:rFonts w:hint="default"/>
        <w:lang w:val="en-US" w:eastAsia="en-US" w:bidi="ar-SA"/>
      </w:rPr>
    </w:lvl>
    <w:lvl w:ilvl="4" w:tplc="97E82F96">
      <w:numFmt w:val="bullet"/>
      <w:lvlText w:val="•"/>
      <w:lvlJc w:val="left"/>
      <w:pPr>
        <w:ind w:left="4738" w:hanging="329"/>
      </w:pPr>
      <w:rPr>
        <w:rFonts w:hint="default"/>
        <w:lang w:val="en-US" w:eastAsia="en-US" w:bidi="ar-SA"/>
      </w:rPr>
    </w:lvl>
    <w:lvl w:ilvl="5" w:tplc="D1FA1C22">
      <w:numFmt w:val="bullet"/>
      <w:lvlText w:val="•"/>
      <w:lvlJc w:val="left"/>
      <w:pPr>
        <w:ind w:left="5713" w:hanging="329"/>
      </w:pPr>
      <w:rPr>
        <w:rFonts w:hint="default"/>
        <w:lang w:val="en-US" w:eastAsia="en-US" w:bidi="ar-SA"/>
      </w:rPr>
    </w:lvl>
    <w:lvl w:ilvl="6" w:tplc="A0E86D88">
      <w:numFmt w:val="bullet"/>
      <w:lvlText w:val="•"/>
      <w:lvlJc w:val="left"/>
      <w:pPr>
        <w:ind w:left="6687" w:hanging="329"/>
      </w:pPr>
      <w:rPr>
        <w:rFonts w:hint="default"/>
        <w:lang w:val="en-US" w:eastAsia="en-US" w:bidi="ar-SA"/>
      </w:rPr>
    </w:lvl>
    <w:lvl w:ilvl="7" w:tplc="5846079A">
      <w:numFmt w:val="bullet"/>
      <w:lvlText w:val="•"/>
      <w:lvlJc w:val="left"/>
      <w:pPr>
        <w:ind w:left="7662" w:hanging="329"/>
      </w:pPr>
      <w:rPr>
        <w:rFonts w:hint="default"/>
        <w:lang w:val="en-US" w:eastAsia="en-US" w:bidi="ar-SA"/>
      </w:rPr>
    </w:lvl>
    <w:lvl w:ilvl="8" w:tplc="DCC0616C">
      <w:numFmt w:val="bullet"/>
      <w:lvlText w:val="•"/>
      <w:lvlJc w:val="left"/>
      <w:pPr>
        <w:ind w:left="8637" w:hanging="329"/>
      </w:pPr>
      <w:rPr>
        <w:rFonts w:hint="default"/>
        <w:lang w:val="en-US" w:eastAsia="en-US" w:bidi="ar-SA"/>
      </w:rPr>
    </w:lvl>
  </w:abstractNum>
  <w:abstractNum w:abstractNumId="5">
    <w:nsid w:val="23D85937"/>
    <w:multiLevelType w:val="hybridMultilevel"/>
    <w:tmpl w:val="72905922"/>
    <w:lvl w:ilvl="0" w:tplc="0409000F">
      <w:start w:val="1"/>
      <w:numFmt w:val="decimal"/>
      <w:lvlText w:val="%1."/>
      <w:lvlJc w:val="left"/>
      <w:pPr>
        <w:ind w:left="720" w:hanging="360"/>
      </w:pPr>
    </w:lvl>
    <w:lvl w:ilvl="1" w:tplc="2FE83A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8176B2"/>
    <w:multiLevelType w:val="hybridMultilevel"/>
    <w:tmpl w:val="901604C6"/>
    <w:lvl w:ilvl="0" w:tplc="B16031F8">
      <w:start w:val="2"/>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D86D8F"/>
    <w:multiLevelType w:val="hybridMultilevel"/>
    <w:tmpl w:val="9AF669EA"/>
    <w:lvl w:ilvl="0" w:tplc="04090001">
      <w:start w:val="1"/>
      <w:numFmt w:val="bullet"/>
      <w:lvlText w:val=""/>
      <w:lvlJc w:val="left"/>
      <w:pPr>
        <w:ind w:left="1800" w:hanging="360"/>
      </w:pPr>
      <w:rPr>
        <w:rFonts w:ascii="Symbol" w:hAnsi="Symbol" w:hint="default"/>
        <w:color w:val="333333"/>
        <w:w w:val="99"/>
        <w:sz w:val="20"/>
        <w:szCs w:val="20"/>
        <w:lang w:val="en-US" w:eastAsia="en-US" w:bidi="ar-SA"/>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323F554C"/>
    <w:multiLevelType w:val="hybridMultilevel"/>
    <w:tmpl w:val="394EBE36"/>
    <w:lvl w:ilvl="0" w:tplc="AB264954">
      <w:start w:val="1"/>
      <w:numFmt w:val="lowerLetter"/>
      <w:lvlText w:val="%1."/>
      <w:lvlJc w:val="left"/>
      <w:pPr>
        <w:ind w:left="1205" w:hanging="360"/>
        <w:jc w:val="left"/>
      </w:pPr>
      <w:rPr>
        <w:rFonts w:ascii="Cambria" w:eastAsia="Cambria" w:hAnsi="Cambria" w:cs="Cambria" w:hint="default"/>
        <w:b w:val="0"/>
        <w:bCs w:val="0"/>
        <w:i w:val="0"/>
        <w:iCs w:val="0"/>
        <w:spacing w:val="-1"/>
        <w:w w:val="120"/>
        <w:sz w:val="22"/>
        <w:szCs w:val="22"/>
        <w:lang w:val="en-US" w:eastAsia="en-US" w:bidi="ar-SA"/>
      </w:rPr>
    </w:lvl>
    <w:lvl w:ilvl="1" w:tplc="B1E41A18">
      <w:numFmt w:val="bullet"/>
      <w:lvlText w:val="•"/>
      <w:lvlJc w:val="left"/>
      <w:pPr>
        <w:ind w:left="2138" w:hanging="360"/>
      </w:pPr>
      <w:rPr>
        <w:rFonts w:hint="default"/>
        <w:lang w:val="en-US" w:eastAsia="en-US" w:bidi="ar-SA"/>
      </w:rPr>
    </w:lvl>
    <w:lvl w:ilvl="2" w:tplc="532E885C">
      <w:numFmt w:val="bullet"/>
      <w:lvlText w:val="•"/>
      <w:lvlJc w:val="left"/>
      <w:pPr>
        <w:ind w:left="3077" w:hanging="360"/>
      </w:pPr>
      <w:rPr>
        <w:rFonts w:hint="default"/>
        <w:lang w:val="en-US" w:eastAsia="en-US" w:bidi="ar-SA"/>
      </w:rPr>
    </w:lvl>
    <w:lvl w:ilvl="3" w:tplc="C290C6FC">
      <w:numFmt w:val="bullet"/>
      <w:lvlText w:val="•"/>
      <w:lvlJc w:val="left"/>
      <w:pPr>
        <w:ind w:left="4015" w:hanging="360"/>
      </w:pPr>
      <w:rPr>
        <w:rFonts w:hint="default"/>
        <w:lang w:val="en-US" w:eastAsia="en-US" w:bidi="ar-SA"/>
      </w:rPr>
    </w:lvl>
    <w:lvl w:ilvl="4" w:tplc="66647FDE">
      <w:numFmt w:val="bullet"/>
      <w:lvlText w:val="•"/>
      <w:lvlJc w:val="left"/>
      <w:pPr>
        <w:ind w:left="4954" w:hanging="360"/>
      </w:pPr>
      <w:rPr>
        <w:rFonts w:hint="default"/>
        <w:lang w:val="en-US" w:eastAsia="en-US" w:bidi="ar-SA"/>
      </w:rPr>
    </w:lvl>
    <w:lvl w:ilvl="5" w:tplc="F330FA02">
      <w:numFmt w:val="bullet"/>
      <w:lvlText w:val="•"/>
      <w:lvlJc w:val="left"/>
      <w:pPr>
        <w:ind w:left="5893" w:hanging="360"/>
      </w:pPr>
      <w:rPr>
        <w:rFonts w:hint="default"/>
        <w:lang w:val="en-US" w:eastAsia="en-US" w:bidi="ar-SA"/>
      </w:rPr>
    </w:lvl>
    <w:lvl w:ilvl="6" w:tplc="E8E8A58A">
      <w:numFmt w:val="bullet"/>
      <w:lvlText w:val="•"/>
      <w:lvlJc w:val="left"/>
      <w:pPr>
        <w:ind w:left="6831" w:hanging="360"/>
      </w:pPr>
      <w:rPr>
        <w:rFonts w:hint="default"/>
        <w:lang w:val="en-US" w:eastAsia="en-US" w:bidi="ar-SA"/>
      </w:rPr>
    </w:lvl>
    <w:lvl w:ilvl="7" w:tplc="17C652CC">
      <w:numFmt w:val="bullet"/>
      <w:lvlText w:val="•"/>
      <w:lvlJc w:val="left"/>
      <w:pPr>
        <w:ind w:left="7770" w:hanging="360"/>
      </w:pPr>
      <w:rPr>
        <w:rFonts w:hint="default"/>
        <w:lang w:val="en-US" w:eastAsia="en-US" w:bidi="ar-SA"/>
      </w:rPr>
    </w:lvl>
    <w:lvl w:ilvl="8" w:tplc="D132FD2A">
      <w:numFmt w:val="bullet"/>
      <w:lvlText w:val="•"/>
      <w:lvlJc w:val="left"/>
      <w:pPr>
        <w:ind w:left="8709" w:hanging="360"/>
      </w:pPr>
      <w:rPr>
        <w:rFonts w:hint="default"/>
        <w:lang w:val="en-US" w:eastAsia="en-US" w:bidi="ar-SA"/>
      </w:rPr>
    </w:lvl>
  </w:abstractNum>
  <w:abstractNum w:abstractNumId="9">
    <w:nsid w:val="5ECA47F6"/>
    <w:multiLevelType w:val="hybridMultilevel"/>
    <w:tmpl w:val="BADCF940"/>
    <w:lvl w:ilvl="0" w:tplc="D5D8429C">
      <w:start w:val="1"/>
      <w:numFmt w:val="decimal"/>
      <w:lvlText w:val="%1."/>
      <w:lvlJc w:val="left"/>
      <w:pPr>
        <w:ind w:left="502" w:hanging="361"/>
        <w:jc w:val="left"/>
      </w:pPr>
      <w:rPr>
        <w:rFonts w:ascii="Cambria" w:eastAsia="Cambria" w:hAnsi="Cambria" w:cs="Cambria" w:hint="default"/>
        <w:b/>
        <w:bCs/>
        <w:i w:val="0"/>
        <w:iCs w:val="0"/>
        <w:spacing w:val="0"/>
        <w:w w:val="103"/>
        <w:sz w:val="22"/>
        <w:szCs w:val="22"/>
        <w:lang w:val="en-US" w:eastAsia="en-US" w:bidi="ar-SA"/>
      </w:rPr>
    </w:lvl>
    <w:lvl w:ilvl="1" w:tplc="BC14C280">
      <w:numFmt w:val="bullet"/>
      <w:lvlText w:val="•"/>
      <w:lvlJc w:val="left"/>
      <w:pPr>
        <w:ind w:left="883" w:hanging="329"/>
      </w:pPr>
      <w:rPr>
        <w:rFonts w:ascii="Arial MT" w:eastAsia="Arial MT" w:hAnsi="Arial MT" w:cs="Arial MT" w:hint="default"/>
        <w:b w:val="0"/>
        <w:bCs w:val="0"/>
        <w:i w:val="0"/>
        <w:iCs w:val="0"/>
        <w:spacing w:val="0"/>
        <w:w w:val="99"/>
        <w:sz w:val="20"/>
        <w:szCs w:val="20"/>
        <w:lang w:val="en-US" w:eastAsia="en-US" w:bidi="ar-SA"/>
      </w:rPr>
    </w:lvl>
    <w:lvl w:ilvl="2" w:tplc="6172A8D8">
      <w:numFmt w:val="bullet"/>
      <w:lvlText w:val="•"/>
      <w:lvlJc w:val="left"/>
      <w:pPr>
        <w:ind w:left="1958" w:hanging="329"/>
      </w:pPr>
      <w:rPr>
        <w:rFonts w:hint="default"/>
        <w:lang w:val="en-US" w:eastAsia="en-US" w:bidi="ar-SA"/>
      </w:rPr>
    </w:lvl>
    <w:lvl w:ilvl="3" w:tplc="09344F9E">
      <w:numFmt w:val="bullet"/>
      <w:lvlText w:val="•"/>
      <w:lvlJc w:val="left"/>
      <w:pPr>
        <w:ind w:left="3036" w:hanging="329"/>
      </w:pPr>
      <w:rPr>
        <w:rFonts w:hint="default"/>
        <w:lang w:val="en-US" w:eastAsia="en-US" w:bidi="ar-SA"/>
      </w:rPr>
    </w:lvl>
    <w:lvl w:ilvl="4" w:tplc="CAC687F8">
      <w:numFmt w:val="bullet"/>
      <w:lvlText w:val="•"/>
      <w:lvlJc w:val="left"/>
      <w:pPr>
        <w:ind w:left="4115" w:hanging="329"/>
      </w:pPr>
      <w:rPr>
        <w:rFonts w:hint="default"/>
        <w:lang w:val="en-US" w:eastAsia="en-US" w:bidi="ar-SA"/>
      </w:rPr>
    </w:lvl>
    <w:lvl w:ilvl="5" w:tplc="DA6ABC30">
      <w:numFmt w:val="bullet"/>
      <w:lvlText w:val="•"/>
      <w:lvlJc w:val="left"/>
      <w:pPr>
        <w:ind w:left="5193" w:hanging="329"/>
      </w:pPr>
      <w:rPr>
        <w:rFonts w:hint="default"/>
        <w:lang w:val="en-US" w:eastAsia="en-US" w:bidi="ar-SA"/>
      </w:rPr>
    </w:lvl>
    <w:lvl w:ilvl="6" w:tplc="2990EDC6">
      <w:numFmt w:val="bullet"/>
      <w:lvlText w:val="•"/>
      <w:lvlJc w:val="left"/>
      <w:pPr>
        <w:ind w:left="6272" w:hanging="329"/>
      </w:pPr>
      <w:rPr>
        <w:rFonts w:hint="default"/>
        <w:lang w:val="en-US" w:eastAsia="en-US" w:bidi="ar-SA"/>
      </w:rPr>
    </w:lvl>
    <w:lvl w:ilvl="7" w:tplc="4F527B8A">
      <w:numFmt w:val="bullet"/>
      <w:lvlText w:val="•"/>
      <w:lvlJc w:val="left"/>
      <w:pPr>
        <w:ind w:left="7350" w:hanging="329"/>
      </w:pPr>
      <w:rPr>
        <w:rFonts w:hint="default"/>
        <w:lang w:val="en-US" w:eastAsia="en-US" w:bidi="ar-SA"/>
      </w:rPr>
    </w:lvl>
    <w:lvl w:ilvl="8" w:tplc="03A66B0C">
      <w:numFmt w:val="bullet"/>
      <w:lvlText w:val="•"/>
      <w:lvlJc w:val="left"/>
      <w:pPr>
        <w:ind w:left="8429" w:hanging="329"/>
      </w:pPr>
      <w:rPr>
        <w:rFonts w:hint="default"/>
        <w:lang w:val="en-US" w:eastAsia="en-US" w:bidi="ar-SA"/>
      </w:rPr>
    </w:lvl>
  </w:abstractNum>
  <w:abstractNum w:abstractNumId="10">
    <w:nsid w:val="67DC1D9C"/>
    <w:multiLevelType w:val="hybridMultilevel"/>
    <w:tmpl w:val="39829BB0"/>
    <w:lvl w:ilvl="0" w:tplc="1BD64380">
      <w:start w:val="1"/>
      <w:numFmt w:val="decimal"/>
      <w:lvlText w:val="%1."/>
      <w:lvlJc w:val="left"/>
      <w:pPr>
        <w:ind w:left="869" w:hanging="360"/>
        <w:jc w:val="left"/>
      </w:pPr>
      <w:rPr>
        <w:rFonts w:ascii="Cambria" w:eastAsia="Cambria" w:hAnsi="Cambria" w:cs="Cambria" w:hint="default"/>
        <w:b/>
        <w:bCs/>
        <w:i w:val="0"/>
        <w:iCs w:val="0"/>
        <w:spacing w:val="0"/>
        <w:w w:val="103"/>
        <w:sz w:val="22"/>
        <w:szCs w:val="22"/>
        <w:lang w:val="en-US" w:eastAsia="en-US" w:bidi="ar-SA"/>
      </w:rPr>
    </w:lvl>
    <w:lvl w:ilvl="1" w:tplc="FCF62DA4">
      <w:numFmt w:val="bullet"/>
      <w:lvlText w:val="o"/>
      <w:lvlJc w:val="left"/>
      <w:pPr>
        <w:ind w:left="1229" w:hanging="360"/>
      </w:pPr>
      <w:rPr>
        <w:rFonts w:ascii="Courier New" w:eastAsia="Courier New" w:hAnsi="Courier New" w:cs="Courier New" w:hint="default"/>
        <w:b w:val="0"/>
        <w:bCs w:val="0"/>
        <w:i w:val="0"/>
        <w:iCs w:val="0"/>
        <w:spacing w:val="0"/>
        <w:w w:val="100"/>
        <w:sz w:val="22"/>
        <w:szCs w:val="22"/>
        <w:lang w:val="en-US" w:eastAsia="en-US" w:bidi="ar-SA"/>
      </w:rPr>
    </w:lvl>
    <w:lvl w:ilvl="2" w:tplc="64DE0554">
      <w:numFmt w:val="bullet"/>
      <w:lvlText w:val=""/>
      <w:lvlJc w:val="left"/>
      <w:pPr>
        <w:ind w:left="1932" w:hanging="360"/>
      </w:pPr>
      <w:rPr>
        <w:rFonts w:ascii="Symbol" w:eastAsia="Symbol" w:hAnsi="Symbol" w:cs="Symbol" w:hint="default"/>
        <w:b w:val="0"/>
        <w:bCs w:val="0"/>
        <w:i w:val="0"/>
        <w:iCs w:val="0"/>
        <w:spacing w:val="0"/>
        <w:w w:val="100"/>
        <w:sz w:val="22"/>
        <w:szCs w:val="22"/>
        <w:lang w:val="en-US" w:eastAsia="en-US" w:bidi="ar-SA"/>
      </w:rPr>
    </w:lvl>
    <w:lvl w:ilvl="3" w:tplc="C42EB3D8">
      <w:numFmt w:val="bullet"/>
      <w:lvlText w:val="•"/>
      <w:lvlJc w:val="left"/>
      <w:pPr>
        <w:ind w:left="3020" w:hanging="360"/>
      </w:pPr>
      <w:rPr>
        <w:rFonts w:hint="default"/>
        <w:lang w:val="en-US" w:eastAsia="en-US" w:bidi="ar-SA"/>
      </w:rPr>
    </w:lvl>
    <w:lvl w:ilvl="4" w:tplc="01628CCE">
      <w:numFmt w:val="bullet"/>
      <w:lvlText w:val="•"/>
      <w:lvlJc w:val="left"/>
      <w:pPr>
        <w:ind w:left="4101" w:hanging="360"/>
      </w:pPr>
      <w:rPr>
        <w:rFonts w:hint="default"/>
        <w:lang w:val="en-US" w:eastAsia="en-US" w:bidi="ar-SA"/>
      </w:rPr>
    </w:lvl>
    <w:lvl w:ilvl="5" w:tplc="22CC42DC">
      <w:numFmt w:val="bullet"/>
      <w:lvlText w:val="•"/>
      <w:lvlJc w:val="left"/>
      <w:pPr>
        <w:ind w:left="5182" w:hanging="360"/>
      </w:pPr>
      <w:rPr>
        <w:rFonts w:hint="default"/>
        <w:lang w:val="en-US" w:eastAsia="en-US" w:bidi="ar-SA"/>
      </w:rPr>
    </w:lvl>
    <w:lvl w:ilvl="6" w:tplc="879CFA3A">
      <w:numFmt w:val="bullet"/>
      <w:lvlText w:val="•"/>
      <w:lvlJc w:val="left"/>
      <w:pPr>
        <w:ind w:left="6263" w:hanging="360"/>
      </w:pPr>
      <w:rPr>
        <w:rFonts w:hint="default"/>
        <w:lang w:val="en-US" w:eastAsia="en-US" w:bidi="ar-SA"/>
      </w:rPr>
    </w:lvl>
    <w:lvl w:ilvl="7" w:tplc="44D06C2A">
      <w:numFmt w:val="bullet"/>
      <w:lvlText w:val="•"/>
      <w:lvlJc w:val="left"/>
      <w:pPr>
        <w:ind w:left="7344" w:hanging="360"/>
      </w:pPr>
      <w:rPr>
        <w:rFonts w:hint="default"/>
        <w:lang w:val="en-US" w:eastAsia="en-US" w:bidi="ar-SA"/>
      </w:rPr>
    </w:lvl>
    <w:lvl w:ilvl="8" w:tplc="F5205A0A">
      <w:numFmt w:val="bullet"/>
      <w:lvlText w:val="•"/>
      <w:lvlJc w:val="left"/>
      <w:pPr>
        <w:ind w:left="8424" w:hanging="360"/>
      </w:pPr>
      <w:rPr>
        <w:rFonts w:hint="default"/>
        <w:lang w:val="en-US" w:eastAsia="en-US" w:bidi="ar-SA"/>
      </w:rPr>
    </w:lvl>
  </w:abstractNum>
  <w:abstractNum w:abstractNumId="11">
    <w:nsid w:val="69C753E9"/>
    <w:multiLevelType w:val="hybridMultilevel"/>
    <w:tmpl w:val="02D2A3B8"/>
    <w:lvl w:ilvl="0" w:tplc="0409000F">
      <w:start w:val="1"/>
      <w:numFmt w:val="decimal"/>
      <w:lvlText w:val="%1."/>
      <w:lvlJc w:val="left"/>
      <w:pPr>
        <w:ind w:left="1080" w:hanging="360"/>
      </w:pPr>
      <w:rPr>
        <w:rFonts w:hint="default"/>
        <w:color w:val="333333"/>
        <w:w w:val="99"/>
        <w:sz w:val="20"/>
        <w:szCs w:val="20"/>
        <w:lang w:val="en-US" w:eastAsia="en-US" w:bidi="ar-SA"/>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A2B39F2"/>
    <w:multiLevelType w:val="hybridMultilevel"/>
    <w:tmpl w:val="5EA455D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C3D2D32"/>
    <w:multiLevelType w:val="hybridMultilevel"/>
    <w:tmpl w:val="B5529E1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630273"/>
    <w:multiLevelType w:val="hybridMultilevel"/>
    <w:tmpl w:val="12E06242"/>
    <w:lvl w:ilvl="0" w:tplc="83C22A48">
      <w:numFmt w:val="bullet"/>
      <w:lvlText w:val=""/>
      <w:lvlJc w:val="left"/>
      <w:pPr>
        <w:ind w:left="720" w:hanging="360"/>
      </w:pPr>
      <w:rPr>
        <w:rFonts w:ascii="Symbol" w:eastAsia="Symbol" w:hAnsi="Symbol" w:cs="Symbol" w:hint="default"/>
        <w:color w:val="333333"/>
        <w:w w:val="99"/>
        <w:sz w:val="20"/>
        <w:szCs w:val="20"/>
        <w:lang w:val="en-US" w:eastAsia="en-US" w:bidi="ar-SA"/>
      </w:rPr>
    </w:lvl>
    <w:lvl w:ilvl="1" w:tplc="83C22A48">
      <w:numFmt w:val="bullet"/>
      <w:lvlText w:val=""/>
      <w:lvlJc w:val="left"/>
      <w:pPr>
        <w:ind w:left="1440" w:hanging="360"/>
      </w:pPr>
      <w:rPr>
        <w:rFonts w:ascii="Symbol" w:eastAsia="Symbol" w:hAnsi="Symbol" w:cs="Symbol" w:hint="default"/>
        <w:color w:val="333333"/>
        <w:w w:val="99"/>
        <w:sz w:val="20"/>
        <w:szCs w:val="20"/>
        <w:lang w:val="en-US"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BE235B"/>
    <w:multiLevelType w:val="hybridMultilevel"/>
    <w:tmpl w:val="100C00E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77B10D1E"/>
    <w:multiLevelType w:val="hybridMultilevel"/>
    <w:tmpl w:val="EC3EB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DB4078"/>
    <w:multiLevelType w:val="hybridMultilevel"/>
    <w:tmpl w:val="D416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FB7563"/>
    <w:multiLevelType w:val="hybridMultilevel"/>
    <w:tmpl w:val="5BF4330E"/>
    <w:lvl w:ilvl="0" w:tplc="0409000F">
      <w:start w:val="1"/>
      <w:numFmt w:val="decimal"/>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num w:numId="1">
    <w:abstractNumId w:val="8"/>
  </w:num>
  <w:num w:numId="2">
    <w:abstractNumId w:val="10"/>
  </w:num>
  <w:num w:numId="3">
    <w:abstractNumId w:val="9"/>
  </w:num>
  <w:num w:numId="4">
    <w:abstractNumId w:val="4"/>
  </w:num>
  <w:num w:numId="5">
    <w:abstractNumId w:val="2"/>
  </w:num>
  <w:num w:numId="6">
    <w:abstractNumId w:val="15"/>
  </w:num>
  <w:num w:numId="7">
    <w:abstractNumId w:val="18"/>
  </w:num>
  <w:num w:numId="8">
    <w:abstractNumId w:val="6"/>
  </w:num>
  <w:num w:numId="9">
    <w:abstractNumId w:val="0"/>
  </w:num>
  <w:num w:numId="10">
    <w:abstractNumId w:val="17"/>
  </w:num>
  <w:num w:numId="11">
    <w:abstractNumId w:val="5"/>
  </w:num>
  <w:num w:numId="12">
    <w:abstractNumId w:val="16"/>
  </w:num>
  <w:num w:numId="13">
    <w:abstractNumId w:val="1"/>
  </w:num>
  <w:num w:numId="14">
    <w:abstractNumId w:val="14"/>
  </w:num>
  <w:num w:numId="15">
    <w:abstractNumId w:val="11"/>
  </w:num>
  <w:num w:numId="16">
    <w:abstractNumId w:val="3"/>
  </w:num>
  <w:num w:numId="17">
    <w:abstractNumId w:val="7"/>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E6D85"/>
    <w:rsid w:val="004340A5"/>
    <w:rsid w:val="009B69E6"/>
    <w:rsid w:val="00A75579"/>
    <w:rsid w:val="00AB7323"/>
    <w:rsid w:val="00C257FC"/>
    <w:rsid w:val="00E64D56"/>
    <w:rsid w:val="00EB1A63"/>
    <w:rsid w:val="00EE6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left="500" w:hanging="35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7" w:hanging="360"/>
      <w:jc w:val="both"/>
    </w:pPr>
  </w:style>
  <w:style w:type="paragraph" w:styleId="Title">
    <w:name w:val="Title"/>
    <w:basedOn w:val="Normal"/>
    <w:uiPriority w:val="1"/>
    <w:qFormat/>
    <w:pPr>
      <w:ind w:right="118"/>
      <w:jc w:val="center"/>
    </w:pPr>
    <w:rPr>
      <w:b/>
      <w:bCs/>
      <w:sz w:val="24"/>
      <w:szCs w:val="24"/>
      <w:u w:val="single" w:color="000000"/>
    </w:rPr>
  </w:style>
  <w:style w:type="paragraph" w:styleId="ListParagraph">
    <w:name w:val="List Paragraph"/>
    <w:basedOn w:val="Normal"/>
    <w:uiPriority w:val="1"/>
    <w:qFormat/>
    <w:pPr>
      <w:ind w:left="837" w:hanging="360"/>
      <w:jc w:val="both"/>
    </w:pPr>
  </w:style>
  <w:style w:type="paragraph" w:customStyle="1" w:styleId="TableParagraph">
    <w:name w:val="Table Paragraph"/>
    <w:basedOn w:val="Normal"/>
    <w:uiPriority w:val="1"/>
    <w:qFormat/>
    <w:pPr>
      <w:spacing w:before="45"/>
      <w:ind w:left="14"/>
    </w:pPr>
  </w:style>
  <w:style w:type="paragraph" w:styleId="BalloonText">
    <w:name w:val="Balloon Text"/>
    <w:basedOn w:val="Normal"/>
    <w:link w:val="BalloonTextChar"/>
    <w:uiPriority w:val="99"/>
    <w:semiHidden/>
    <w:unhideWhenUsed/>
    <w:rsid w:val="00EB1A63"/>
    <w:rPr>
      <w:rFonts w:ascii="Tahoma" w:hAnsi="Tahoma" w:cs="Tahoma"/>
      <w:sz w:val="16"/>
      <w:szCs w:val="16"/>
    </w:rPr>
  </w:style>
  <w:style w:type="character" w:customStyle="1" w:styleId="BalloonTextChar">
    <w:name w:val="Balloon Text Char"/>
    <w:basedOn w:val="DefaultParagraphFont"/>
    <w:link w:val="BalloonText"/>
    <w:uiPriority w:val="99"/>
    <w:semiHidden/>
    <w:rsid w:val="00EB1A63"/>
    <w:rPr>
      <w:rFonts w:ascii="Tahoma" w:eastAsia="Cambr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left="500" w:hanging="35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7" w:hanging="360"/>
      <w:jc w:val="both"/>
    </w:pPr>
  </w:style>
  <w:style w:type="paragraph" w:styleId="Title">
    <w:name w:val="Title"/>
    <w:basedOn w:val="Normal"/>
    <w:uiPriority w:val="1"/>
    <w:qFormat/>
    <w:pPr>
      <w:ind w:right="118"/>
      <w:jc w:val="center"/>
    </w:pPr>
    <w:rPr>
      <w:b/>
      <w:bCs/>
      <w:sz w:val="24"/>
      <w:szCs w:val="24"/>
      <w:u w:val="single" w:color="000000"/>
    </w:rPr>
  </w:style>
  <w:style w:type="paragraph" w:styleId="ListParagraph">
    <w:name w:val="List Paragraph"/>
    <w:basedOn w:val="Normal"/>
    <w:uiPriority w:val="1"/>
    <w:qFormat/>
    <w:pPr>
      <w:ind w:left="837" w:hanging="360"/>
      <w:jc w:val="both"/>
    </w:pPr>
  </w:style>
  <w:style w:type="paragraph" w:customStyle="1" w:styleId="TableParagraph">
    <w:name w:val="Table Paragraph"/>
    <w:basedOn w:val="Normal"/>
    <w:uiPriority w:val="1"/>
    <w:qFormat/>
    <w:pPr>
      <w:spacing w:before="45"/>
      <w:ind w:left="14"/>
    </w:pPr>
  </w:style>
  <w:style w:type="paragraph" w:styleId="BalloonText">
    <w:name w:val="Balloon Text"/>
    <w:basedOn w:val="Normal"/>
    <w:link w:val="BalloonTextChar"/>
    <w:uiPriority w:val="99"/>
    <w:semiHidden/>
    <w:unhideWhenUsed/>
    <w:rsid w:val="00EB1A63"/>
    <w:rPr>
      <w:rFonts w:ascii="Tahoma" w:hAnsi="Tahoma" w:cs="Tahoma"/>
      <w:sz w:val="16"/>
      <w:szCs w:val="16"/>
    </w:rPr>
  </w:style>
  <w:style w:type="character" w:customStyle="1" w:styleId="BalloonTextChar">
    <w:name w:val="Balloon Text Char"/>
    <w:basedOn w:val="DefaultParagraphFont"/>
    <w:link w:val="BalloonText"/>
    <w:uiPriority w:val="99"/>
    <w:semiHidden/>
    <w:rsid w:val="00EB1A63"/>
    <w:rPr>
      <w:rFonts w:ascii="Tahoma" w:eastAsia="Cambr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1181</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Gazal</dc:creator>
  <cp:lastModifiedBy>admin</cp:lastModifiedBy>
  <cp:revision>6</cp:revision>
  <cp:lastPrinted>2024-12-31T04:37:00Z</cp:lastPrinted>
  <dcterms:created xsi:type="dcterms:W3CDTF">2024-11-18T07:56:00Z</dcterms:created>
  <dcterms:modified xsi:type="dcterms:W3CDTF">2024-12-31T04:37:00Z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2021-08-13T00:00:00Z</vt:filetime>
  </property>
  <property fmtid="{D5CDD505-2E9C-101B-9397-08002B2CF9AE}" pid="3" name="Creator">
    <vt:lpwstr>Microsoft® Word 2019</vt:lpwstr>
  </property>
  <property fmtid="{D5CDD505-2E9C-101B-9397-08002B2CF9AE}" pid="4" name="LastSaved">
    <vt:filetime>2024-11-18T00:00:00Z</vt:filetime>
  </property>
  <property fmtid="{D5CDD505-2E9C-101B-9397-08002B2CF9AE}" pid="5" name="Producer">
    <vt:lpwstr>Microsoft® Word 2019</vt:lpwstr>
  </property>
</Properties>
</file>